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26"/>
        <w:ind w:left="1136" w:right="1164" w:firstLine="0"/>
        <w:jc w:val="center"/>
        <w:rPr>
          <w:b/>
          <w:sz w:val="44"/>
        </w:rPr>
      </w:pPr>
      <w:r>
        <w:rPr>
          <w:b/>
          <w:sz w:val="44"/>
        </w:rPr>
        <w:t>北京大学新时代企业家创新管理研修班</w:t>
      </w:r>
    </w:p>
    <w:p>
      <w:pPr>
        <w:pStyle w:val="BodyText"/>
        <w:spacing w:before="344"/>
        <w:ind w:left="5940"/>
      </w:pPr>
      <w:r>
        <w:rPr/>
        <w:pict>
          <v:group style="position:absolute;margin-left:67.675003pt;margin-top:34.166016pt;width:454.85pt;height:28pt;mso-position-horizontal-relative:page;mso-position-vertical-relative:paragraph;z-index:-251657216;mso-wrap-distance-left:0;mso-wrap-distance-right:0" coordorigin="1354,683" coordsize="9097,560">
            <v:rect style="position:absolute;left:1360;top:691;width:9082;height:545" filled="true" fillcolor="#a30000" stroked="false">
              <v:fill type="solid"/>
            </v:rect>
            <v:shape style="position:absolute;left:1353;top:683;width:9097;height:560" coordorigin="1354,683" coordsize="9097,560" path="m10451,1243l1354,1243,1354,683,10451,683,10451,691,1369,691,1361,698,1369,698,1369,1228,1361,1228,1369,1236,10451,1236,10451,1243xm1369,698l1361,698,1369,691,1369,698xm10436,698l1369,698,1369,691,10436,691,10436,698xm10436,1236l10436,691,10443,698,10451,698,10451,1228,10443,1228,10436,1236xm10451,698l10443,698,10436,691,10451,691,10451,698xm1369,1236l1361,1228,1369,1228,1369,1236xm10436,1236l1369,1236,1369,1228,10436,1228,10436,1236xm10451,1236l10436,1236,10443,1228,10451,1228,10451,1236xe" filled="true" fillcolor="#ffffff" stroked="false">
              <v:path arrowok="t"/>
              <v:fill type="solid"/>
            </v:shape>
            <v:shape style="position:absolute;left:1360;top:691;width:9082;height:545" type="#_x0000_t202" filled="false" stroked="false">
              <v:textbox inset="0,0,0,0">
                <w:txbxContent>
                  <w:p>
                    <w:pPr>
                      <w:spacing w:before="95"/>
                      <w:ind w:left="79" w:right="0" w:firstLine="0"/>
                      <w:jc w:val="left"/>
                      <w:rPr>
                        <w:b/>
                        <w:sz w:val="28"/>
                      </w:rPr>
                    </w:pPr>
                    <w:r>
                      <w:rPr>
                        <w:b/>
                        <w:color w:val="FFFFFF"/>
                        <w:sz w:val="28"/>
                      </w:rPr>
                      <w:t>【课程简介】</w:t>
                    </w:r>
                  </w:p>
                </w:txbxContent>
              </v:textbox>
              <w10:wrap type="none"/>
            </v:shape>
            <w10:wrap type="topAndBottom"/>
          </v:group>
        </w:pict>
      </w:r>
      <w:r>
        <w:rPr/>
        <w:t>审批编号：北大培训 20200132 号</w:t>
      </w:r>
    </w:p>
    <w:p>
      <w:pPr>
        <w:pStyle w:val="BodyText"/>
        <w:spacing w:line="364" w:lineRule="auto" w:before="87"/>
        <w:ind w:right="425" w:firstLine="600"/>
      </w:pPr>
      <w:r>
        <w:rPr/>
        <w:t>党的十九大以后，伟大的祖国迈入了新时代，正如习近平总书记所言，中国和世界正在面临着百年未有之大变局！中国社会的各行各业也即将翻开新的篇章！</w:t>
      </w:r>
    </w:p>
    <w:p>
      <w:pPr>
        <w:pStyle w:val="BodyText"/>
        <w:spacing w:line="364" w:lineRule="auto"/>
        <w:ind w:right="425" w:firstLine="600"/>
        <w:jc w:val="both"/>
      </w:pPr>
      <w:r>
        <w:rPr>
          <w:spacing w:val="-1"/>
        </w:rPr>
        <w:t>新时代催生新要求，新时代呼唤新模式，新时代锻造新龙头。新经济形态的不断</w:t>
      </w:r>
      <w:r>
        <w:rPr>
          <w:spacing w:val="-7"/>
        </w:rPr>
        <w:t>涌现及市场竞争模式不断产生的新变化，推动着企业管理模式快速向前发展，时代赋予</w:t>
      </w:r>
      <w:r>
        <w:rPr>
          <w:spacing w:val="-6"/>
        </w:rPr>
        <w:t>的一系列的新变化要求作为经济发展的决定力量，我们的企业家们，必须具备创新的思</w:t>
      </w:r>
      <w:r>
        <w:rPr>
          <w:spacing w:val="-12"/>
        </w:rPr>
        <w:t>维、崭新的视野、宏大的格局、先进的企业管理模式和不断更新的知识，才能在新时代</w:t>
      </w:r>
      <w:r>
        <w:rPr/>
        <w:t>为企业铺好路、把好舵，为企业发展插上腾飞的翅膀！</w:t>
      </w:r>
    </w:p>
    <w:p>
      <w:pPr>
        <w:pStyle w:val="BodyText"/>
        <w:spacing w:line="364" w:lineRule="auto" w:before="3"/>
        <w:ind w:right="425" w:firstLine="480"/>
        <w:jc w:val="both"/>
      </w:pPr>
      <w:r>
        <w:rPr/>
        <w:t>2020</w:t>
      </w:r>
      <w:r>
        <w:rPr>
          <w:spacing w:val="-5"/>
        </w:rPr>
        <w:t> 年的疫情，影响了中国，更改变了世界，后疫情、新时代，国内经济和世界</w:t>
      </w:r>
      <w:r>
        <w:rPr>
          <w:spacing w:val="-12"/>
        </w:rPr>
        <w:t>格局将发生亘古未有的变化，我们应该如何重新布局？环境已变、市场已变，我们如何</w:t>
      </w:r>
      <w:r>
        <w:rPr/>
        <w:t>变？</w:t>
      </w:r>
    </w:p>
    <w:p>
      <w:pPr>
        <w:pStyle w:val="BodyText"/>
        <w:spacing w:line="364" w:lineRule="auto" w:before="2"/>
        <w:ind w:right="425" w:firstLine="480"/>
        <w:jc w:val="both"/>
      </w:pPr>
      <w:r>
        <w:rPr>
          <w:spacing w:val="-9"/>
        </w:rPr>
        <w:t>本课程秉持“以北大创新精神，造卓越企业领袖”的理念，将企业管理与国家重大</w:t>
      </w:r>
      <w:r>
        <w:rPr>
          <w:spacing w:val="-8"/>
        </w:rPr>
        <w:t>发展方向与战略紧密结合，为中国和全球的企业培养大批高层次、复合型领导人才。本课程的定位是为全球培养具有国际视野、熟悉中国新时代特征，具备前瞻、哲思和创新</w:t>
      </w:r>
      <w:r>
        <w:rPr>
          <w:spacing w:val="-1"/>
        </w:rPr>
        <w:t>能力的卓越领导人才,使其能够系统掌握宏观经济趋势、公司战略、公司治理、企业文化、品牌建设、管理创新、运营管理、投融资等领域的专业知识,运用先进的分析方法及技术,成为高层次、复合型的商业领袖和领导者。本课程植根中国，放眼世界，理论</w:t>
      </w:r>
      <w:r>
        <w:rPr/>
        <w:t>与实践相结合，注重“价值、知识和技能”三位一体的工商管理领导力提升。</w:t>
      </w:r>
    </w:p>
    <w:p>
      <w:pPr>
        <w:pStyle w:val="BodyText"/>
        <w:spacing w:before="8"/>
        <w:ind w:left="0"/>
        <w:rPr>
          <w:sz w:val="28"/>
        </w:rPr>
      </w:pPr>
    </w:p>
    <w:p>
      <w:pPr>
        <w:pStyle w:val="BodyText"/>
        <w:spacing w:line="374" w:lineRule="auto" w:before="0"/>
        <w:ind w:right="425"/>
      </w:pPr>
      <w:r>
        <w:rPr>
          <w:b/>
          <w:sz w:val="28"/>
        </w:rPr>
        <w:t>【招生对象】</w:t>
      </w:r>
      <w:r>
        <w:rPr/>
        <w:t>1、企业高层领导人。2、本科以上学历且3年以上管理工作经验。3、大专学历且5年以上工作经验，担任管理工作者。（符合其中一项即可）（不招收党政机关、国有企业、事业单位等公职人员参加或旁听）</w:t>
      </w:r>
    </w:p>
    <w:p>
      <w:pPr>
        <w:pStyle w:val="Heading1"/>
        <w:spacing w:before="41"/>
      </w:pPr>
      <w:r>
        <w:rPr/>
        <w:t>【课程特色】</w:t>
      </w:r>
    </w:p>
    <w:p>
      <w:pPr>
        <w:pStyle w:val="BodyText"/>
        <w:spacing w:line="364" w:lineRule="auto" w:before="214"/>
        <w:ind w:left="1632" w:right="305" w:hanging="1200"/>
      </w:pPr>
      <w:r>
        <w:rPr>
          <w:b/>
          <w:spacing w:val="-1"/>
        </w:rPr>
        <w:t>名师云集：</w:t>
      </w:r>
      <w:r>
        <w:rPr/>
        <w:t>汇集高校著名教授、管理专家、实战精英、国学大师、知名企业家。高视</w:t>
      </w:r>
      <w:r>
        <w:rPr>
          <w:spacing w:val="-4"/>
        </w:rPr>
        <w:t>野、重实战、案例教学。学员有机会与专家、大师和行业精英零距离研讨， </w:t>
      </w:r>
      <w:r>
        <w:rPr/>
        <w:t>解决实际问题。</w:t>
      </w:r>
    </w:p>
    <w:p>
      <w:pPr>
        <w:spacing w:after="0" w:line="364" w:lineRule="auto"/>
        <w:sectPr>
          <w:footerReference w:type="default" r:id="rId5"/>
          <w:type w:val="continuous"/>
          <w:pgSz w:w="11910" w:h="16840"/>
          <w:pgMar w:footer="1194" w:top="1120" w:bottom="1380" w:left="1020" w:right="1040"/>
        </w:sectPr>
      </w:pPr>
    </w:p>
    <w:p>
      <w:pPr>
        <w:pStyle w:val="BodyText"/>
        <w:spacing w:line="364" w:lineRule="auto" w:before="37"/>
        <w:ind w:left="1620" w:right="305" w:hanging="1200"/>
      </w:pPr>
      <w:r>
        <w:rPr>
          <w:b/>
        </w:rPr>
        <w:t>课程设置：</w:t>
      </w:r>
      <w:r>
        <w:rPr/>
        <w:t>紧扣当前的经济形势，以及企业应该采取的整体对策，结合领导者应具备 </w:t>
      </w:r>
      <w:r>
        <w:rPr>
          <w:spacing w:val="-1"/>
        </w:rPr>
        <w:t>的综合素质提升，既相对独立，又浑然一体，服务于企业家的针对性需求。</w:t>
      </w:r>
    </w:p>
    <w:p>
      <w:pPr>
        <w:pStyle w:val="BodyText"/>
        <w:spacing w:line="364" w:lineRule="auto"/>
        <w:ind w:left="1620" w:right="419" w:hanging="1200"/>
      </w:pPr>
      <w:r>
        <w:rPr>
          <w:b/>
        </w:rPr>
        <w:t>高端平台：</w:t>
      </w:r>
      <w:r>
        <w:rPr/>
        <w:t>北大平台</w:t>
      </w:r>
      <w:r>
        <w:rPr>
          <w:b/>
        </w:rPr>
        <w:t>，</w:t>
      </w:r>
      <w:r>
        <w:rPr/>
        <w:t>拓展建立优秀人脉资源，商场实战以学会友，尊享人生广交天下精英。</w:t>
      </w:r>
    </w:p>
    <w:p>
      <w:pPr>
        <w:pStyle w:val="BodyText"/>
        <w:spacing w:line="364" w:lineRule="auto"/>
        <w:ind w:left="1620" w:right="419" w:hanging="1200"/>
      </w:pPr>
      <w:r>
        <w:rPr/>
        <w:pict>
          <v:shape style="position:absolute;margin-left:69.125pt;margin-top:67.055031pt;width:455.75pt;height:28pt;mso-position-horizontal-relative:page;mso-position-vertical-relative:paragraph;z-index:-252553216" coordorigin="1383,1341" coordsize="9115,560" path="m10498,1901l1383,1901,1383,1341,10498,1341,10498,1349,1398,1349,1390,1356,1398,1356,1398,1886,1390,1886,1398,1894,10498,1894,10498,1901xm1398,1356l1390,1356,1398,1349,1398,1356xm10483,1356l1398,1356,1398,1349,10483,1349,10483,1356xm10483,1894l10483,1349,10490,1356,10498,1356,10498,1886,10490,1886,10483,1894xm10498,1356l10490,1356,10483,1349,10498,1349,10498,1356xm1398,1894l1390,1886,1398,1886,1398,1894xm10483,1894l1398,1894,1398,1886,10483,1886,10483,1894xm10498,1894l10483,1894,10490,1886,10498,1886,10498,1894xe" filled="true" fillcolor="#ffffff" stroked="false">
            <v:path arrowok="t"/>
            <v:fill type="solid"/>
            <w10:wrap type="none"/>
          </v:shape>
        </w:pict>
      </w:r>
      <w:r>
        <w:rPr>
          <w:b/>
        </w:rPr>
        <w:t>资源共享：</w:t>
      </w:r>
      <w:r>
        <w:rPr/>
        <w:t>整合全国各地精英同学资源，终身受益，为同学们打造一个高质量，高层次的学习交流圈。</w:t>
      </w:r>
    </w:p>
    <w:p>
      <w:pPr>
        <w:pStyle w:val="BodyText"/>
        <w:spacing w:before="0"/>
        <w:ind w:left="0"/>
        <w:rPr>
          <w:sz w:val="20"/>
        </w:rPr>
      </w:pPr>
    </w:p>
    <w:p>
      <w:pPr>
        <w:pStyle w:val="BodyText"/>
        <w:spacing w:before="3" w:after="1"/>
        <w:ind w:left="0"/>
        <w:rPr>
          <w:sz w:val="12"/>
        </w:rPr>
      </w:pPr>
    </w:p>
    <w:tbl>
      <w:tblPr>
        <w:tblW w:w="0" w:type="auto"/>
        <w:jc w:val="left"/>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8"/>
        <w:gridCol w:w="6353"/>
      </w:tblGrid>
      <w:tr>
        <w:trPr>
          <w:trHeight w:val="598" w:hRule="atLeast"/>
        </w:trPr>
        <w:tc>
          <w:tcPr>
            <w:tcW w:w="9031" w:type="dxa"/>
            <w:gridSpan w:val="2"/>
            <w:tcBorders>
              <w:top w:val="nil"/>
              <w:left w:val="nil"/>
              <w:right w:val="nil"/>
            </w:tcBorders>
            <w:shd w:val="clear" w:color="auto" w:fill="A30000"/>
          </w:tcPr>
          <w:p>
            <w:pPr>
              <w:pStyle w:val="TableParagraph"/>
              <w:spacing w:before="107"/>
              <w:ind w:left="20"/>
              <w:rPr>
                <w:b/>
                <w:sz w:val="28"/>
              </w:rPr>
            </w:pPr>
            <w:r>
              <w:rPr>
                <w:b/>
                <w:color w:val="FFFFFF"/>
                <w:sz w:val="28"/>
              </w:rPr>
              <w:t>【课程设置】</w:t>
            </w:r>
          </w:p>
        </w:tc>
      </w:tr>
      <w:tr>
        <w:trPr>
          <w:trHeight w:val="557" w:hRule="atLeast"/>
        </w:trPr>
        <w:tc>
          <w:tcPr>
            <w:tcW w:w="2678" w:type="dxa"/>
          </w:tcPr>
          <w:p>
            <w:pPr>
              <w:pStyle w:val="TableParagraph"/>
              <w:spacing w:before="124"/>
              <w:ind w:left="858"/>
              <w:rPr>
                <w:b/>
                <w:sz w:val="24"/>
              </w:rPr>
            </w:pPr>
            <w:r>
              <w:rPr>
                <w:b/>
                <w:sz w:val="24"/>
              </w:rPr>
              <w:t>课程名称</w:t>
            </w:r>
          </w:p>
        </w:tc>
        <w:tc>
          <w:tcPr>
            <w:tcW w:w="6353" w:type="dxa"/>
          </w:tcPr>
          <w:p>
            <w:pPr>
              <w:pStyle w:val="TableParagraph"/>
              <w:spacing w:before="124"/>
              <w:ind w:left="2673" w:right="2665"/>
              <w:jc w:val="center"/>
              <w:rPr>
                <w:b/>
                <w:sz w:val="24"/>
              </w:rPr>
            </w:pPr>
            <w:r>
              <w:rPr>
                <w:b/>
                <w:sz w:val="24"/>
              </w:rPr>
              <w:t>课程内容</w:t>
            </w:r>
          </w:p>
        </w:tc>
      </w:tr>
      <w:tr>
        <w:trPr>
          <w:trHeight w:val="1559" w:hRule="atLeast"/>
        </w:trPr>
        <w:tc>
          <w:tcPr>
            <w:tcW w:w="2678" w:type="dxa"/>
          </w:tcPr>
          <w:p>
            <w:pPr>
              <w:pStyle w:val="TableParagraph"/>
              <w:rPr>
                <w:sz w:val="24"/>
              </w:rPr>
            </w:pPr>
          </w:p>
          <w:p>
            <w:pPr>
              <w:pStyle w:val="TableParagraph"/>
              <w:spacing w:line="242" w:lineRule="auto" w:before="164"/>
              <w:ind w:left="106" w:right="159"/>
              <w:rPr>
                <w:sz w:val="24"/>
              </w:rPr>
            </w:pPr>
            <w:r>
              <w:rPr>
                <w:sz w:val="24"/>
              </w:rPr>
              <w:t>大迭代—丰裕社会的商业模式和品牌构建</w:t>
            </w:r>
          </w:p>
        </w:tc>
        <w:tc>
          <w:tcPr>
            <w:tcW w:w="6353" w:type="dxa"/>
          </w:tcPr>
          <w:p>
            <w:pPr>
              <w:pStyle w:val="TableParagraph"/>
              <w:spacing w:line="242" w:lineRule="auto" w:before="4"/>
              <w:ind w:left="107" w:right="233"/>
              <w:rPr>
                <w:sz w:val="24"/>
              </w:rPr>
            </w:pPr>
            <w:r>
              <w:rPr>
                <w:sz w:val="24"/>
              </w:rPr>
              <w:t>习近平新时代社会主义思想在经济发展中的重大指导作用疫情过后社会有哪些变化？新的机会在哪里？</w:t>
            </w:r>
          </w:p>
          <w:p>
            <w:pPr>
              <w:pStyle w:val="TableParagraph"/>
              <w:spacing w:line="242" w:lineRule="auto" w:before="2"/>
              <w:ind w:left="107" w:right="2393"/>
              <w:rPr>
                <w:sz w:val="24"/>
              </w:rPr>
            </w:pPr>
            <w:r>
              <w:rPr>
                <w:sz w:val="24"/>
              </w:rPr>
              <w:t>中小企业坚持还是放弃？还是蛰伏？ 传统行业的机会</w:t>
            </w:r>
          </w:p>
          <w:p>
            <w:pPr>
              <w:pStyle w:val="TableParagraph"/>
              <w:spacing w:line="288" w:lineRule="exact" w:before="3"/>
              <w:ind w:left="107"/>
              <w:rPr>
                <w:sz w:val="24"/>
              </w:rPr>
            </w:pPr>
            <w:r>
              <w:rPr>
                <w:sz w:val="24"/>
              </w:rPr>
              <w:t>工业化和信息化时期崛起企业</w:t>
            </w:r>
          </w:p>
        </w:tc>
      </w:tr>
      <w:tr>
        <w:trPr>
          <w:trHeight w:val="1247" w:hRule="atLeast"/>
        </w:trPr>
        <w:tc>
          <w:tcPr>
            <w:tcW w:w="2678" w:type="dxa"/>
          </w:tcPr>
          <w:p>
            <w:pPr>
              <w:pStyle w:val="TableParagraph"/>
              <w:rPr>
                <w:sz w:val="24"/>
              </w:rPr>
            </w:pPr>
          </w:p>
          <w:p>
            <w:pPr>
              <w:pStyle w:val="TableParagraph"/>
              <w:spacing w:before="164"/>
              <w:ind w:left="106"/>
              <w:rPr>
                <w:sz w:val="24"/>
              </w:rPr>
            </w:pPr>
            <w:r>
              <w:rPr>
                <w:sz w:val="24"/>
              </w:rPr>
              <w:t>古人识人用人智慧</w:t>
            </w:r>
          </w:p>
        </w:tc>
        <w:tc>
          <w:tcPr>
            <w:tcW w:w="6353" w:type="dxa"/>
          </w:tcPr>
          <w:p>
            <w:pPr>
              <w:pStyle w:val="TableParagraph"/>
              <w:spacing w:line="242" w:lineRule="auto" w:before="3"/>
              <w:ind w:left="107" w:right="3113"/>
              <w:rPr>
                <w:sz w:val="24"/>
              </w:rPr>
            </w:pPr>
            <w:r>
              <w:rPr>
                <w:sz w:val="24"/>
              </w:rPr>
              <w:t>中国古代选人用人智慧解读 </w:t>
            </w:r>
            <w:r>
              <w:rPr>
                <w:spacing w:val="-2"/>
                <w:sz w:val="24"/>
              </w:rPr>
              <w:t>中国古代选人用人制度的变迁</w:t>
            </w:r>
            <w:r>
              <w:rPr>
                <w:sz w:val="24"/>
              </w:rPr>
              <w:t>吕氏春秋之论人道</w:t>
            </w:r>
          </w:p>
          <w:p>
            <w:pPr>
              <w:pStyle w:val="TableParagraph"/>
              <w:spacing w:line="289" w:lineRule="exact" w:before="4"/>
              <w:ind w:left="107"/>
              <w:rPr>
                <w:sz w:val="24"/>
              </w:rPr>
            </w:pPr>
            <w:r>
              <w:rPr>
                <w:sz w:val="24"/>
              </w:rPr>
              <w:t>冰鉴中的经典识人，用人术</w:t>
            </w:r>
          </w:p>
        </w:tc>
      </w:tr>
      <w:tr>
        <w:trPr>
          <w:trHeight w:val="1871" w:hRule="atLeast"/>
        </w:trPr>
        <w:tc>
          <w:tcPr>
            <w:tcW w:w="2678" w:type="dxa"/>
          </w:tcPr>
          <w:p>
            <w:pPr>
              <w:pStyle w:val="TableParagraph"/>
              <w:rPr>
                <w:sz w:val="24"/>
              </w:rPr>
            </w:pPr>
          </w:p>
          <w:p>
            <w:pPr>
              <w:pStyle w:val="TableParagraph"/>
              <w:rPr>
                <w:sz w:val="24"/>
              </w:rPr>
            </w:pPr>
          </w:p>
          <w:p>
            <w:pPr>
              <w:pStyle w:val="TableParagraph"/>
              <w:spacing w:before="168"/>
              <w:ind w:left="106"/>
              <w:rPr>
                <w:sz w:val="24"/>
              </w:rPr>
            </w:pPr>
            <w:r>
              <w:rPr>
                <w:sz w:val="24"/>
              </w:rPr>
              <w:t>资本市场与投资管理</w:t>
            </w:r>
          </w:p>
        </w:tc>
        <w:tc>
          <w:tcPr>
            <w:tcW w:w="6353" w:type="dxa"/>
          </w:tcPr>
          <w:p>
            <w:pPr>
              <w:pStyle w:val="TableParagraph"/>
              <w:spacing w:before="3"/>
              <w:ind w:left="107"/>
              <w:rPr>
                <w:sz w:val="24"/>
              </w:rPr>
            </w:pPr>
            <w:r>
              <w:rPr>
                <w:sz w:val="24"/>
              </w:rPr>
              <w:t>新形势下产业投资决策</w:t>
            </w:r>
          </w:p>
          <w:p>
            <w:pPr>
              <w:pStyle w:val="TableParagraph"/>
              <w:spacing w:line="470" w:lineRule="exact" w:before="22"/>
              <w:ind w:left="107" w:right="2249"/>
              <w:rPr>
                <w:sz w:val="24"/>
              </w:rPr>
            </w:pPr>
            <w:r>
              <w:rPr>
                <w:sz w:val="24"/>
              </w:rPr>
              <w:t>互联网，大数据区块链+企业转型升级金融创新与风险管理</w:t>
            </w:r>
          </w:p>
          <w:p>
            <w:pPr>
              <w:pStyle w:val="TableParagraph"/>
              <w:spacing w:line="286" w:lineRule="exact"/>
              <w:ind w:left="107"/>
              <w:rPr>
                <w:sz w:val="24"/>
              </w:rPr>
            </w:pPr>
            <w:r>
              <w:rPr>
                <w:sz w:val="24"/>
              </w:rPr>
              <w:t>并购、重组与整合</w:t>
            </w:r>
          </w:p>
          <w:p>
            <w:pPr>
              <w:pStyle w:val="TableParagraph"/>
              <w:spacing w:line="289" w:lineRule="exact" w:before="4"/>
              <w:ind w:left="107"/>
              <w:rPr>
                <w:sz w:val="24"/>
              </w:rPr>
            </w:pPr>
            <w:r>
              <w:rPr>
                <w:sz w:val="24"/>
              </w:rPr>
              <w:t>企业投融资决策与上市</w:t>
            </w:r>
          </w:p>
        </w:tc>
      </w:tr>
      <w:tr>
        <w:trPr>
          <w:trHeight w:val="1560" w:hRule="atLeast"/>
        </w:trPr>
        <w:tc>
          <w:tcPr>
            <w:tcW w:w="2678" w:type="dxa"/>
          </w:tcPr>
          <w:p>
            <w:pPr>
              <w:pStyle w:val="TableParagraph"/>
              <w:rPr>
                <w:sz w:val="24"/>
              </w:rPr>
            </w:pPr>
          </w:p>
          <w:p>
            <w:pPr>
              <w:pStyle w:val="TableParagraph"/>
              <w:spacing w:line="242" w:lineRule="auto" w:before="163"/>
              <w:ind w:left="106" w:right="159"/>
              <w:rPr>
                <w:sz w:val="24"/>
              </w:rPr>
            </w:pPr>
            <w:r>
              <w:rPr>
                <w:sz w:val="24"/>
              </w:rPr>
              <w:t>互联网时代商业模式创新</w:t>
            </w:r>
          </w:p>
        </w:tc>
        <w:tc>
          <w:tcPr>
            <w:tcW w:w="6353" w:type="dxa"/>
          </w:tcPr>
          <w:p>
            <w:pPr>
              <w:pStyle w:val="TableParagraph"/>
              <w:spacing w:line="362" w:lineRule="auto" w:before="2"/>
              <w:ind w:left="107" w:right="3353"/>
              <w:rPr>
                <w:sz w:val="24"/>
              </w:rPr>
            </w:pPr>
            <w:r>
              <w:rPr>
                <w:sz w:val="24"/>
              </w:rPr>
              <w:t>爆款产品的规划和打造方法互联网+战略重构</w:t>
            </w:r>
          </w:p>
          <w:p>
            <w:pPr>
              <w:pStyle w:val="TableParagraph"/>
              <w:spacing w:line="310" w:lineRule="atLeast" w:before="5"/>
              <w:ind w:left="107" w:right="2633"/>
              <w:rPr>
                <w:sz w:val="24"/>
              </w:rPr>
            </w:pPr>
            <w:r>
              <w:rPr>
                <w:sz w:val="24"/>
              </w:rPr>
              <w:t>传统企业如何直面挑战及突出重围如何重启增长战略：商业模式重构</w:t>
            </w:r>
          </w:p>
        </w:tc>
      </w:tr>
      <w:tr>
        <w:trPr>
          <w:trHeight w:val="1560" w:hRule="atLeast"/>
        </w:trPr>
        <w:tc>
          <w:tcPr>
            <w:tcW w:w="2678" w:type="dxa"/>
          </w:tcPr>
          <w:p>
            <w:pPr>
              <w:pStyle w:val="TableParagraph"/>
              <w:rPr>
                <w:sz w:val="24"/>
              </w:rPr>
            </w:pPr>
          </w:p>
          <w:p>
            <w:pPr>
              <w:pStyle w:val="TableParagraph"/>
              <w:spacing w:before="11"/>
              <w:rPr>
                <w:sz w:val="24"/>
              </w:rPr>
            </w:pPr>
          </w:p>
          <w:p>
            <w:pPr>
              <w:pStyle w:val="TableParagraph"/>
              <w:ind w:left="106"/>
              <w:rPr>
                <w:sz w:val="24"/>
              </w:rPr>
            </w:pPr>
            <w:r>
              <w:rPr>
                <w:sz w:val="24"/>
              </w:rPr>
              <w:t>企业运营实战沙盘模拟</w:t>
            </w:r>
          </w:p>
        </w:tc>
        <w:tc>
          <w:tcPr>
            <w:tcW w:w="6353" w:type="dxa"/>
          </w:tcPr>
          <w:p>
            <w:pPr>
              <w:pStyle w:val="TableParagraph"/>
              <w:spacing w:line="242" w:lineRule="auto" w:before="2"/>
              <w:ind w:left="107" w:right="3593"/>
              <w:rPr>
                <w:sz w:val="24"/>
              </w:rPr>
            </w:pPr>
            <w:r>
              <w:rPr>
                <w:sz w:val="24"/>
              </w:rPr>
              <w:t>从战略到执行快速落地 </w:t>
            </w:r>
            <w:r>
              <w:rPr>
                <w:spacing w:val="-2"/>
                <w:sz w:val="24"/>
              </w:rPr>
              <w:t>掌握管理平台的构建逻辑</w:t>
            </w:r>
          </w:p>
          <w:p>
            <w:pPr>
              <w:pStyle w:val="TableParagraph"/>
              <w:spacing w:before="3"/>
              <w:ind w:left="107"/>
              <w:rPr>
                <w:sz w:val="24"/>
              </w:rPr>
            </w:pPr>
            <w:r>
              <w:rPr>
                <w:sz w:val="24"/>
              </w:rPr>
              <w:t>提升换位思考及跨部门沟通协调效率</w:t>
            </w:r>
          </w:p>
          <w:p>
            <w:pPr>
              <w:pStyle w:val="TableParagraph"/>
              <w:spacing w:before="160"/>
              <w:ind w:left="107"/>
              <w:rPr>
                <w:sz w:val="24"/>
              </w:rPr>
            </w:pPr>
            <w:r>
              <w:rPr>
                <w:w w:val="105"/>
                <w:sz w:val="24"/>
              </w:rPr>
              <w:t>PDCA 闭环管理</w:t>
            </w:r>
          </w:p>
        </w:tc>
      </w:tr>
      <w:tr>
        <w:trPr>
          <w:trHeight w:val="1558" w:hRule="atLeast"/>
        </w:trPr>
        <w:tc>
          <w:tcPr>
            <w:tcW w:w="2678" w:type="dxa"/>
          </w:tcPr>
          <w:p>
            <w:pPr>
              <w:pStyle w:val="TableParagraph"/>
              <w:rPr>
                <w:sz w:val="24"/>
              </w:rPr>
            </w:pPr>
          </w:p>
          <w:p>
            <w:pPr>
              <w:pStyle w:val="TableParagraph"/>
              <w:spacing w:line="242" w:lineRule="auto" w:before="164"/>
              <w:ind w:left="106" w:right="159"/>
              <w:rPr>
                <w:sz w:val="24"/>
              </w:rPr>
            </w:pPr>
            <w:r>
              <w:rPr>
                <w:sz w:val="24"/>
              </w:rPr>
              <w:t>阳明心学与现代企业管理</w:t>
            </w:r>
          </w:p>
        </w:tc>
        <w:tc>
          <w:tcPr>
            <w:tcW w:w="6353" w:type="dxa"/>
          </w:tcPr>
          <w:p>
            <w:pPr>
              <w:pStyle w:val="TableParagraph"/>
              <w:spacing w:line="242" w:lineRule="auto" w:before="4"/>
              <w:ind w:left="107" w:right="2873"/>
              <w:rPr>
                <w:sz w:val="24"/>
              </w:rPr>
            </w:pPr>
            <w:r>
              <w:rPr>
                <w:spacing w:val="-2"/>
                <w:sz w:val="24"/>
              </w:rPr>
              <w:t>阳明心学的历史贡献与当代价值</w:t>
            </w:r>
            <w:r>
              <w:rPr>
                <w:sz w:val="24"/>
              </w:rPr>
              <w:t>心即理的本体论</w:t>
            </w:r>
          </w:p>
          <w:p>
            <w:pPr>
              <w:pStyle w:val="TableParagraph"/>
              <w:spacing w:line="242" w:lineRule="auto" w:before="3"/>
              <w:ind w:left="107" w:right="4313"/>
              <w:rPr>
                <w:sz w:val="24"/>
              </w:rPr>
            </w:pPr>
            <w:r>
              <w:rPr>
                <w:spacing w:val="-3"/>
                <w:sz w:val="24"/>
              </w:rPr>
              <w:t>知行合一的工夫论</w:t>
            </w:r>
            <w:r>
              <w:rPr>
                <w:sz w:val="24"/>
              </w:rPr>
              <w:t>致良知的方法论</w:t>
            </w:r>
          </w:p>
          <w:p>
            <w:pPr>
              <w:pStyle w:val="TableParagraph"/>
              <w:spacing w:line="286" w:lineRule="exact" w:before="3"/>
              <w:ind w:left="107"/>
              <w:rPr>
                <w:sz w:val="24"/>
              </w:rPr>
            </w:pPr>
            <w:r>
              <w:rPr>
                <w:sz w:val="24"/>
              </w:rPr>
              <w:t>阳明心学运用于企业管理的经典案例及启示</w:t>
            </w:r>
          </w:p>
        </w:tc>
      </w:tr>
    </w:tbl>
    <w:p>
      <w:pPr>
        <w:spacing w:after="0" w:line="286" w:lineRule="exact"/>
        <w:rPr>
          <w:sz w:val="24"/>
        </w:rPr>
        <w:sectPr>
          <w:pgSz w:w="11910" w:h="16840"/>
          <w:pgMar w:header="0" w:footer="1194" w:top="1160" w:bottom="1460" w:left="1020" w:right="1040"/>
        </w:sectPr>
      </w:pPr>
    </w:p>
    <w:tbl>
      <w:tblPr>
        <w:tblW w:w="0" w:type="auto"/>
        <w:jc w:val="left"/>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8"/>
        <w:gridCol w:w="6353"/>
      </w:tblGrid>
      <w:tr>
        <w:trPr>
          <w:trHeight w:val="1560" w:hRule="atLeast"/>
        </w:trPr>
        <w:tc>
          <w:tcPr>
            <w:tcW w:w="2678" w:type="dxa"/>
          </w:tcPr>
          <w:p>
            <w:pPr>
              <w:pStyle w:val="TableParagraph"/>
              <w:rPr>
                <w:sz w:val="24"/>
              </w:rPr>
            </w:pPr>
          </w:p>
          <w:p>
            <w:pPr>
              <w:pStyle w:val="TableParagraph"/>
              <w:spacing w:before="7"/>
              <w:rPr>
                <w:sz w:val="24"/>
              </w:rPr>
            </w:pPr>
          </w:p>
          <w:p>
            <w:pPr>
              <w:pStyle w:val="TableParagraph"/>
              <w:ind w:left="106"/>
              <w:rPr>
                <w:sz w:val="24"/>
              </w:rPr>
            </w:pPr>
            <w:r>
              <w:rPr>
                <w:sz w:val="24"/>
              </w:rPr>
              <w:t>组织行为学</w:t>
            </w:r>
          </w:p>
        </w:tc>
        <w:tc>
          <w:tcPr>
            <w:tcW w:w="6353" w:type="dxa"/>
          </w:tcPr>
          <w:p>
            <w:pPr>
              <w:pStyle w:val="TableParagraph"/>
              <w:spacing w:line="242" w:lineRule="auto"/>
              <w:ind w:left="107" w:right="2393"/>
              <w:rPr>
                <w:sz w:val="24"/>
              </w:rPr>
            </w:pPr>
            <w:r>
              <w:rPr>
                <w:sz w:val="24"/>
              </w:rPr>
              <w:t>如何提升团队执行力，打造成功组织如何进行组织变革与管理创新</w:t>
            </w:r>
          </w:p>
          <w:p>
            <w:pPr>
              <w:pStyle w:val="TableParagraph"/>
              <w:spacing w:line="242" w:lineRule="auto" w:before="1"/>
              <w:ind w:left="107" w:right="3593"/>
              <w:rPr>
                <w:sz w:val="24"/>
              </w:rPr>
            </w:pPr>
            <w:r>
              <w:rPr>
                <w:sz w:val="24"/>
              </w:rPr>
              <w:t>组织管理与革新的新背景组织变革的模型思路</w:t>
            </w:r>
          </w:p>
          <w:p>
            <w:pPr>
              <w:pStyle w:val="TableParagraph"/>
              <w:spacing w:line="294" w:lineRule="exact" w:before="2"/>
              <w:ind w:left="107"/>
              <w:rPr>
                <w:sz w:val="24"/>
              </w:rPr>
            </w:pPr>
            <w:r>
              <w:rPr>
                <w:sz w:val="24"/>
              </w:rPr>
              <w:t>强有力的企业文化与学习型组织的构建</w:t>
            </w:r>
          </w:p>
        </w:tc>
      </w:tr>
      <w:tr>
        <w:trPr>
          <w:trHeight w:val="1872" w:hRule="atLeast"/>
        </w:trPr>
        <w:tc>
          <w:tcPr>
            <w:tcW w:w="2678" w:type="dxa"/>
          </w:tcPr>
          <w:p>
            <w:pPr>
              <w:pStyle w:val="TableParagraph"/>
              <w:rPr>
                <w:sz w:val="24"/>
              </w:rPr>
            </w:pPr>
          </w:p>
          <w:p>
            <w:pPr>
              <w:pStyle w:val="TableParagraph"/>
              <w:rPr>
                <w:sz w:val="24"/>
              </w:rPr>
            </w:pPr>
          </w:p>
          <w:p>
            <w:pPr>
              <w:pStyle w:val="TableParagraph"/>
              <w:spacing w:before="165"/>
              <w:ind w:left="106"/>
              <w:rPr>
                <w:sz w:val="24"/>
              </w:rPr>
            </w:pPr>
            <w:r>
              <w:rPr>
                <w:sz w:val="24"/>
              </w:rPr>
              <w:t>团队建设</w:t>
            </w:r>
          </w:p>
        </w:tc>
        <w:tc>
          <w:tcPr>
            <w:tcW w:w="6353" w:type="dxa"/>
          </w:tcPr>
          <w:p>
            <w:pPr>
              <w:pStyle w:val="TableParagraph"/>
              <w:ind w:left="107"/>
              <w:rPr>
                <w:sz w:val="24"/>
              </w:rPr>
            </w:pPr>
            <w:r>
              <w:rPr>
                <w:sz w:val="24"/>
              </w:rPr>
              <w:t>管理技能评测与管理法则</w:t>
            </w:r>
          </w:p>
          <w:p>
            <w:pPr>
              <w:pStyle w:val="TableParagraph"/>
              <w:spacing w:line="242" w:lineRule="auto" w:before="4"/>
              <w:ind w:left="107" w:right="2633"/>
              <w:rPr>
                <w:sz w:val="24"/>
              </w:rPr>
            </w:pPr>
            <w:r>
              <w:rPr>
                <w:sz w:val="24"/>
              </w:rPr>
              <w:t>销售管理者的个人管理技能提升 </w:t>
            </w:r>
            <w:r>
              <w:rPr>
                <w:spacing w:val="-2"/>
                <w:sz w:val="24"/>
              </w:rPr>
              <w:t>销售团队不同发展阶段的管理对策</w:t>
            </w:r>
            <w:r>
              <w:rPr>
                <w:sz w:val="24"/>
              </w:rPr>
              <w:t>销售任务分解与传达技巧</w:t>
            </w:r>
          </w:p>
          <w:p>
            <w:pPr>
              <w:pStyle w:val="TableParagraph"/>
              <w:spacing w:before="158"/>
              <w:ind w:left="107"/>
              <w:rPr>
                <w:sz w:val="24"/>
              </w:rPr>
            </w:pPr>
            <w:r>
              <w:rPr>
                <w:sz w:val="24"/>
              </w:rPr>
              <w:t>销售人员激励--调动下属积极性</w:t>
            </w:r>
          </w:p>
        </w:tc>
      </w:tr>
      <w:tr>
        <w:trPr>
          <w:trHeight w:val="1872" w:hRule="atLeast"/>
        </w:trPr>
        <w:tc>
          <w:tcPr>
            <w:tcW w:w="2678" w:type="dxa"/>
          </w:tcPr>
          <w:p>
            <w:pPr>
              <w:pStyle w:val="TableParagraph"/>
              <w:rPr>
                <w:sz w:val="24"/>
              </w:rPr>
            </w:pPr>
          </w:p>
          <w:p>
            <w:pPr>
              <w:pStyle w:val="TableParagraph"/>
              <w:rPr>
                <w:sz w:val="24"/>
              </w:rPr>
            </w:pPr>
          </w:p>
          <w:p>
            <w:pPr>
              <w:pStyle w:val="TableParagraph"/>
              <w:spacing w:before="164"/>
              <w:ind w:left="106"/>
              <w:rPr>
                <w:sz w:val="24"/>
              </w:rPr>
            </w:pPr>
            <w:r>
              <w:rPr>
                <w:sz w:val="24"/>
              </w:rPr>
              <w:t>孙子兵法与企业谋略</w:t>
            </w:r>
          </w:p>
        </w:tc>
        <w:tc>
          <w:tcPr>
            <w:tcW w:w="6353" w:type="dxa"/>
          </w:tcPr>
          <w:p>
            <w:pPr>
              <w:pStyle w:val="TableParagraph"/>
              <w:spacing w:line="242" w:lineRule="auto"/>
              <w:ind w:left="107" w:right="2153"/>
              <w:rPr>
                <w:sz w:val="24"/>
              </w:rPr>
            </w:pPr>
            <w:r>
              <w:rPr>
                <w:sz w:val="24"/>
              </w:rPr>
              <w:t>道与术：企业文化为道，经营模式为术孙子兵法的战略管理框架</w:t>
            </w:r>
          </w:p>
          <w:p>
            <w:pPr>
              <w:pStyle w:val="TableParagraph"/>
              <w:spacing w:line="242" w:lineRule="auto" w:before="2"/>
              <w:ind w:left="107" w:right="3593"/>
              <w:rPr>
                <w:sz w:val="24"/>
              </w:rPr>
            </w:pPr>
            <w:r>
              <w:rPr>
                <w:spacing w:val="-2"/>
                <w:sz w:val="24"/>
              </w:rPr>
              <w:t>守正出奇的战略分析思路</w:t>
            </w:r>
            <w:r>
              <w:rPr>
                <w:sz w:val="24"/>
              </w:rPr>
              <w:t>上下同欲的制胜之道</w:t>
            </w:r>
          </w:p>
          <w:p>
            <w:pPr>
              <w:pStyle w:val="TableParagraph"/>
              <w:spacing w:before="3"/>
              <w:ind w:left="107"/>
              <w:rPr>
                <w:sz w:val="24"/>
              </w:rPr>
            </w:pPr>
            <w:r>
              <w:rPr>
                <w:sz w:val="24"/>
              </w:rPr>
              <w:t>军争之法的运营策略</w:t>
            </w:r>
          </w:p>
          <w:p>
            <w:pPr>
              <w:pStyle w:val="TableParagraph"/>
              <w:spacing w:line="292" w:lineRule="exact" w:before="5"/>
              <w:ind w:left="107"/>
              <w:rPr>
                <w:sz w:val="24"/>
              </w:rPr>
            </w:pPr>
            <w:r>
              <w:rPr>
                <w:sz w:val="24"/>
              </w:rPr>
              <w:t>道德为体，谋略为用</w:t>
            </w:r>
          </w:p>
        </w:tc>
      </w:tr>
      <w:tr>
        <w:trPr>
          <w:trHeight w:val="2496" w:hRule="atLeast"/>
        </w:trPr>
        <w:tc>
          <w:tcPr>
            <w:tcW w:w="2678" w:type="dxa"/>
          </w:tcPr>
          <w:p>
            <w:pPr>
              <w:pStyle w:val="TableParagraph"/>
              <w:rPr>
                <w:sz w:val="24"/>
              </w:rPr>
            </w:pPr>
          </w:p>
          <w:p>
            <w:pPr>
              <w:pStyle w:val="TableParagraph"/>
              <w:rPr>
                <w:sz w:val="24"/>
              </w:rPr>
            </w:pPr>
          </w:p>
          <w:p>
            <w:pPr>
              <w:pStyle w:val="TableParagraph"/>
              <w:spacing w:before="12"/>
              <w:rPr>
                <w:sz w:val="24"/>
              </w:rPr>
            </w:pPr>
          </w:p>
          <w:p>
            <w:pPr>
              <w:pStyle w:val="TableParagraph"/>
              <w:spacing w:line="242" w:lineRule="auto"/>
              <w:ind w:left="106" w:right="159"/>
              <w:rPr>
                <w:sz w:val="24"/>
              </w:rPr>
            </w:pPr>
            <w:r>
              <w:rPr>
                <w:sz w:val="24"/>
              </w:rPr>
              <w:t>中国文化之源：先秦百家争鸣</w:t>
            </w:r>
          </w:p>
        </w:tc>
        <w:tc>
          <w:tcPr>
            <w:tcW w:w="6353" w:type="dxa"/>
          </w:tcPr>
          <w:p>
            <w:pPr>
              <w:pStyle w:val="TableParagraph"/>
              <w:spacing w:line="242" w:lineRule="auto"/>
              <w:ind w:left="107" w:right="5513"/>
              <w:rPr>
                <w:sz w:val="24"/>
              </w:rPr>
            </w:pPr>
            <w:r>
              <w:rPr>
                <w:sz w:val="24"/>
              </w:rPr>
              <w:t>儒 家 法 家 墨 家 道 家 名 家 </w:t>
            </w:r>
            <w:r>
              <w:rPr>
                <w:spacing w:val="-6"/>
                <w:sz w:val="24"/>
              </w:rPr>
              <w:t>阴阳家</w:t>
            </w:r>
            <w:r>
              <w:rPr>
                <w:sz w:val="24"/>
              </w:rPr>
              <w:t>农家</w:t>
            </w:r>
          </w:p>
          <w:p>
            <w:pPr>
              <w:pStyle w:val="TableParagraph"/>
              <w:spacing w:line="293" w:lineRule="exact" w:before="9"/>
              <w:ind w:left="107"/>
              <w:rPr>
                <w:sz w:val="24"/>
              </w:rPr>
            </w:pPr>
            <w:r>
              <w:rPr>
                <w:sz w:val="24"/>
              </w:rPr>
              <w:t>兵家</w:t>
            </w:r>
          </w:p>
        </w:tc>
      </w:tr>
      <w:tr>
        <w:trPr>
          <w:trHeight w:val="1560" w:hRule="atLeast"/>
        </w:trPr>
        <w:tc>
          <w:tcPr>
            <w:tcW w:w="2678" w:type="dxa"/>
          </w:tcPr>
          <w:p>
            <w:pPr>
              <w:pStyle w:val="TableParagraph"/>
              <w:rPr>
                <w:sz w:val="24"/>
              </w:rPr>
            </w:pPr>
          </w:p>
          <w:p>
            <w:pPr>
              <w:pStyle w:val="TableParagraph"/>
              <w:spacing w:before="7"/>
              <w:rPr>
                <w:sz w:val="24"/>
              </w:rPr>
            </w:pPr>
          </w:p>
          <w:p>
            <w:pPr>
              <w:pStyle w:val="TableParagraph"/>
              <w:spacing w:before="1"/>
              <w:ind w:left="106"/>
              <w:rPr>
                <w:sz w:val="24"/>
              </w:rPr>
            </w:pPr>
            <w:r>
              <w:rPr>
                <w:sz w:val="24"/>
              </w:rPr>
              <w:t>道礼与五经</w:t>
            </w:r>
          </w:p>
        </w:tc>
        <w:tc>
          <w:tcPr>
            <w:tcW w:w="6353" w:type="dxa"/>
          </w:tcPr>
          <w:p>
            <w:pPr>
              <w:pStyle w:val="TableParagraph"/>
              <w:spacing w:line="242" w:lineRule="auto"/>
              <w:ind w:left="107" w:right="2153"/>
              <w:rPr>
                <w:sz w:val="24"/>
              </w:rPr>
            </w:pPr>
            <w:r>
              <w:rPr>
                <w:sz w:val="24"/>
              </w:rPr>
              <w:t>孔子智慧与国学的基本精神和主要构成国学的定义和复兴之必要</w:t>
            </w:r>
          </w:p>
          <w:p>
            <w:pPr>
              <w:pStyle w:val="TableParagraph"/>
              <w:spacing w:line="242" w:lineRule="auto" w:before="1"/>
              <w:ind w:left="107" w:right="3713"/>
              <w:rPr>
                <w:sz w:val="24"/>
              </w:rPr>
            </w:pPr>
            <w:r>
              <w:rPr>
                <w:sz w:val="24"/>
              </w:rPr>
              <w:t>孔子智慧的 神，物，心中庸两大标本或典范</w:t>
            </w:r>
          </w:p>
          <w:p>
            <w:pPr>
              <w:pStyle w:val="TableParagraph"/>
              <w:spacing w:line="293" w:lineRule="exact" w:before="3"/>
              <w:ind w:left="107"/>
              <w:rPr>
                <w:sz w:val="24"/>
              </w:rPr>
            </w:pPr>
            <w:r>
              <w:rPr>
                <w:sz w:val="24"/>
              </w:rPr>
              <w:t>五经的文化意义和基本精神</w:t>
            </w:r>
          </w:p>
        </w:tc>
      </w:tr>
      <w:tr>
        <w:trPr>
          <w:trHeight w:val="1695" w:hRule="atLeast"/>
        </w:trPr>
        <w:tc>
          <w:tcPr>
            <w:tcW w:w="2678" w:type="dxa"/>
          </w:tcPr>
          <w:p>
            <w:pPr>
              <w:pStyle w:val="TableParagraph"/>
              <w:rPr>
                <w:sz w:val="24"/>
              </w:rPr>
            </w:pPr>
          </w:p>
          <w:p>
            <w:pPr>
              <w:pStyle w:val="TableParagraph"/>
              <w:rPr>
                <w:sz w:val="30"/>
              </w:rPr>
            </w:pPr>
          </w:p>
          <w:p>
            <w:pPr>
              <w:pStyle w:val="TableParagraph"/>
              <w:ind w:left="106"/>
              <w:rPr>
                <w:sz w:val="24"/>
              </w:rPr>
            </w:pPr>
            <w:r>
              <w:rPr>
                <w:sz w:val="24"/>
              </w:rPr>
              <w:t>新时代的领导艺术</w:t>
            </w:r>
          </w:p>
        </w:tc>
        <w:tc>
          <w:tcPr>
            <w:tcW w:w="6353" w:type="dxa"/>
          </w:tcPr>
          <w:p>
            <w:pPr>
              <w:pStyle w:val="TableParagraph"/>
              <w:spacing w:line="242" w:lineRule="auto"/>
              <w:ind w:left="107" w:right="5273"/>
              <w:jc w:val="both"/>
              <w:rPr>
                <w:sz w:val="24"/>
              </w:rPr>
            </w:pPr>
            <w:r>
              <w:rPr>
                <w:sz w:val="24"/>
              </w:rPr>
              <w:t>绩效管理心态转变有效沟通</w:t>
            </w:r>
          </w:p>
          <w:p>
            <w:pPr>
              <w:pStyle w:val="TableParagraph"/>
              <w:spacing w:line="380" w:lineRule="exact" w:before="1"/>
              <w:ind w:left="107" w:right="2633"/>
              <w:rPr>
                <w:sz w:val="24"/>
              </w:rPr>
            </w:pPr>
            <w:r>
              <w:rPr>
                <w:sz w:val="24"/>
              </w:rPr>
              <w:t>业绩与人才：选人重在智慧与性格心态与激励：欣赏与信任他人</w:t>
            </w:r>
          </w:p>
        </w:tc>
      </w:tr>
      <w:tr>
        <w:trPr>
          <w:trHeight w:val="1872" w:hRule="atLeast"/>
        </w:trPr>
        <w:tc>
          <w:tcPr>
            <w:tcW w:w="2678" w:type="dxa"/>
          </w:tcPr>
          <w:p>
            <w:pPr>
              <w:pStyle w:val="TableParagraph"/>
              <w:rPr>
                <w:sz w:val="24"/>
              </w:rPr>
            </w:pPr>
          </w:p>
          <w:p>
            <w:pPr>
              <w:pStyle w:val="TableParagraph"/>
              <w:rPr>
                <w:sz w:val="24"/>
              </w:rPr>
            </w:pPr>
          </w:p>
          <w:p>
            <w:pPr>
              <w:pStyle w:val="TableParagraph"/>
              <w:spacing w:before="163"/>
              <w:ind w:left="106"/>
              <w:rPr>
                <w:sz w:val="24"/>
              </w:rPr>
            </w:pPr>
            <w:r>
              <w:rPr>
                <w:sz w:val="24"/>
              </w:rPr>
              <w:t>战略性人力资源管理</w:t>
            </w:r>
          </w:p>
        </w:tc>
        <w:tc>
          <w:tcPr>
            <w:tcW w:w="6353" w:type="dxa"/>
          </w:tcPr>
          <w:p>
            <w:pPr>
              <w:pStyle w:val="TableParagraph"/>
              <w:spacing w:line="242" w:lineRule="auto"/>
              <w:ind w:left="107" w:right="2393"/>
              <w:rPr>
                <w:sz w:val="24"/>
              </w:rPr>
            </w:pPr>
            <w:r>
              <w:rPr>
                <w:sz w:val="24"/>
              </w:rPr>
              <w:t>战略性人力资源管理的四大核心职能自上而下与自下而上的战略规划</w:t>
            </w:r>
          </w:p>
          <w:p>
            <w:pPr>
              <w:pStyle w:val="TableParagraph"/>
              <w:spacing w:line="242" w:lineRule="auto" w:before="1"/>
              <w:ind w:left="107" w:right="4073"/>
              <w:rPr>
                <w:sz w:val="24"/>
              </w:rPr>
            </w:pPr>
            <w:r>
              <w:rPr>
                <w:sz w:val="24"/>
              </w:rPr>
              <w:t>管理幅度与管理层级招聘与人员配置</w:t>
            </w:r>
          </w:p>
          <w:p>
            <w:pPr>
              <w:pStyle w:val="TableParagraph"/>
              <w:spacing w:line="299" w:lineRule="exact" w:before="3"/>
              <w:ind w:left="107"/>
              <w:rPr>
                <w:sz w:val="24"/>
              </w:rPr>
            </w:pPr>
            <w:r>
              <w:rPr>
                <w:sz w:val="24"/>
              </w:rPr>
              <w:t>从人力资源角度衡量</w:t>
            </w:r>
          </w:p>
          <w:p>
            <w:pPr>
              <w:pStyle w:val="TableParagraph"/>
              <w:spacing w:line="299" w:lineRule="exact"/>
              <w:ind w:left="107"/>
              <w:rPr>
                <w:sz w:val="24"/>
              </w:rPr>
            </w:pPr>
            <w:r>
              <w:rPr>
                <w:w w:val="120"/>
                <w:sz w:val="24"/>
              </w:rPr>
              <w:t>KCI</w:t>
            </w:r>
          </w:p>
        </w:tc>
      </w:tr>
      <w:tr>
        <w:trPr>
          <w:trHeight w:val="933" w:hRule="atLeast"/>
        </w:trPr>
        <w:tc>
          <w:tcPr>
            <w:tcW w:w="2678" w:type="dxa"/>
          </w:tcPr>
          <w:p>
            <w:pPr>
              <w:pStyle w:val="TableParagraph"/>
              <w:spacing w:before="2"/>
              <w:rPr>
                <w:sz w:val="24"/>
              </w:rPr>
            </w:pPr>
          </w:p>
          <w:p>
            <w:pPr>
              <w:pStyle w:val="TableParagraph"/>
              <w:spacing w:before="1"/>
              <w:ind w:left="106"/>
              <w:rPr>
                <w:sz w:val="24"/>
              </w:rPr>
            </w:pPr>
            <w:r>
              <w:rPr>
                <w:sz w:val="24"/>
              </w:rPr>
              <w:t>营销的基本原理</w:t>
            </w:r>
          </w:p>
        </w:tc>
        <w:tc>
          <w:tcPr>
            <w:tcW w:w="6353" w:type="dxa"/>
          </w:tcPr>
          <w:p>
            <w:pPr>
              <w:pStyle w:val="TableParagraph"/>
              <w:spacing w:line="242" w:lineRule="auto"/>
              <w:ind w:left="107" w:right="96"/>
              <w:rPr>
                <w:sz w:val="24"/>
              </w:rPr>
            </w:pPr>
            <w:r>
              <w:rPr>
                <w:spacing w:val="-8"/>
                <w:sz w:val="24"/>
              </w:rPr>
              <w:t>超级符号原理的品牌十六字咒：品牌寄生、购买理由、超级</w:t>
            </w:r>
            <w:r>
              <w:rPr>
                <w:sz w:val="24"/>
              </w:rPr>
              <w:t>符号、货架思维。</w:t>
            </w:r>
          </w:p>
          <w:p>
            <w:pPr>
              <w:pStyle w:val="TableParagraph"/>
              <w:spacing w:line="292" w:lineRule="exact" w:before="1"/>
              <w:ind w:left="107"/>
              <w:rPr>
                <w:sz w:val="24"/>
              </w:rPr>
            </w:pPr>
            <w:r>
              <w:rPr>
                <w:sz w:val="24"/>
              </w:rPr>
              <w:t>从结果到思维方法的思维模式</w:t>
            </w:r>
          </w:p>
        </w:tc>
      </w:tr>
    </w:tbl>
    <w:p>
      <w:pPr>
        <w:spacing w:after="0" w:line="292" w:lineRule="exact"/>
        <w:rPr>
          <w:sz w:val="24"/>
        </w:rPr>
        <w:sectPr>
          <w:pgSz w:w="11910" w:h="16840"/>
          <w:pgMar w:header="0" w:footer="1194" w:top="1120" w:bottom="1380" w:left="1020" w:right="1040"/>
        </w:sectPr>
      </w:pPr>
    </w:p>
    <w:tbl>
      <w:tblPr>
        <w:tblW w:w="0" w:type="auto"/>
        <w:jc w:val="left"/>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78"/>
        <w:gridCol w:w="6353"/>
      </w:tblGrid>
      <w:tr>
        <w:trPr>
          <w:trHeight w:val="1247" w:hRule="atLeast"/>
        </w:trPr>
        <w:tc>
          <w:tcPr>
            <w:tcW w:w="2678" w:type="dxa"/>
          </w:tcPr>
          <w:p>
            <w:pPr>
              <w:pStyle w:val="TableParagraph"/>
              <w:rPr>
                <w:rFonts w:ascii="Times New Roman"/>
                <w:sz w:val="24"/>
              </w:rPr>
            </w:pPr>
          </w:p>
        </w:tc>
        <w:tc>
          <w:tcPr>
            <w:tcW w:w="6353" w:type="dxa"/>
          </w:tcPr>
          <w:p>
            <w:pPr>
              <w:pStyle w:val="TableParagraph"/>
              <w:spacing w:before="154"/>
              <w:ind w:left="107"/>
              <w:rPr>
                <w:sz w:val="24"/>
              </w:rPr>
            </w:pPr>
            <w:r>
              <w:rPr>
                <w:sz w:val="24"/>
              </w:rPr>
              <w:t>营销-有盈利地满足顾客需求</w:t>
            </w:r>
          </w:p>
          <w:p>
            <w:pPr>
              <w:pStyle w:val="TableParagraph"/>
              <w:spacing w:before="9"/>
              <w:rPr>
                <w:sz w:val="24"/>
              </w:rPr>
            </w:pPr>
          </w:p>
          <w:p>
            <w:pPr>
              <w:pStyle w:val="TableParagraph"/>
              <w:ind w:left="107"/>
              <w:rPr>
                <w:sz w:val="24"/>
              </w:rPr>
            </w:pPr>
            <w:r>
              <w:rPr>
                <w:spacing w:val="-5"/>
                <w:sz w:val="24"/>
              </w:rPr>
              <w:t>新一代消费者，比如 </w:t>
            </w:r>
            <w:r>
              <w:rPr>
                <w:sz w:val="24"/>
              </w:rPr>
              <w:t>90</w:t>
            </w:r>
            <w:r>
              <w:rPr>
                <w:spacing w:val="-31"/>
                <w:sz w:val="24"/>
              </w:rPr>
              <w:t> 后 </w:t>
            </w:r>
            <w:r>
              <w:rPr>
                <w:sz w:val="24"/>
              </w:rPr>
              <w:t>00</w:t>
            </w:r>
            <w:r>
              <w:rPr>
                <w:spacing w:val="-7"/>
                <w:sz w:val="24"/>
              </w:rPr>
              <w:t> 后，更喜欢什么类型的广告</w:t>
            </w:r>
          </w:p>
        </w:tc>
      </w:tr>
      <w:tr>
        <w:trPr>
          <w:trHeight w:val="2184" w:hRule="atLeast"/>
        </w:trPr>
        <w:tc>
          <w:tcPr>
            <w:tcW w:w="2678" w:type="dxa"/>
          </w:tcPr>
          <w:p>
            <w:pPr>
              <w:pStyle w:val="TableParagraph"/>
              <w:rPr>
                <w:sz w:val="24"/>
              </w:rPr>
            </w:pPr>
          </w:p>
          <w:p>
            <w:pPr>
              <w:pStyle w:val="TableParagraph"/>
              <w:rPr>
                <w:sz w:val="24"/>
              </w:rPr>
            </w:pPr>
          </w:p>
          <w:p>
            <w:pPr>
              <w:pStyle w:val="TableParagraph"/>
              <w:rPr>
                <w:sz w:val="25"/>
              </w:rPr>
            </w:pPr>
          </w:p>
          <w:p>
            <w:pPr>
              <w:pStyle w:val="TableParagraph"/>
              <w:ind w:left="106"/>
              <w:rPr>
                <w:sz w:val="24"/>
              </w:rPr>
            </w:pPr>
            <w:r>
              <w:rPr>
                <w:sz w:val="24"/>
              </w:rPr>
              <w:t>股权激励的风险与应对</w:t>
            </w:r>
          </w:p>
        </w:tc>
        <w:tc>
          <w:tcPr>
            <w:tcW w:w="6353" w:type="dxa"/>
          </w:tcPr>
          <w:p>
            <w:pPr>
              <w:pStyle w:val="TableParagraph"/>
              <w:spacing w:line="470" w:lineRule="exact" w:before="17"/>
              <w:ind w:left="107" w:right="377"/>
              <w:rPr>
                <w:sz w:val="24"/>
              </w:rPr>
            </w:pPr>
            <w:r>
              <w:rPr>
                <w:spacing w:val="-5"/>
                <w:sz w:val="24"/>
              </w:rPr>
              <w:t>公司结构治理的 </w:t>
            </w:r>
            <w:r>
              <w:rPr>
                <w:sz w:val="24"/>
              </w:rPr>
              <w:t>19</w:t>
            </w:r>
            <w:r>
              <w:rPr>
                <w:spacing w:val="-13"/>
                <w:sz w:val="24"/>
              </w:rPr>
              <w:t> 道防火墙和 </w:t>
            </w:r>
            <w:r>
              <w:rPr>
                <w:sz w:val="24"/>
              </w:rPr>
              <w:t>19</w:t>
            </w:r>
            <w:r>
              <w:rPr>
                <w:spacing w:val="-8"/>
                <w:sz w:val="24"/>
              </w:rPr>
              <w:t> 大治理规则法律文本</w:t>
            </w:r>
            <w:r>
              <w:rPr>
                <w:sz w:val="24"/>
              </w:rPr>
              <w:t>董事与董事会</w:t>
            </w:r>
          </w:p>
          <w:p>
            <w:pPr>
              <w:pStyle w:val="TableParagraph"/>
              <w:spacing w:line="286" w:lineRule="exact"/>
              <w:ind w:left="107"/>
              <w:rPr>
                <w:sz w:val="24"/>
              </w:rPr>
            </w:pPr>
            <w:r>
              <w:rPr>
                <w:sz w:val="24"/>
              </w:rPr>
              <w:t>规范股份公司</w:t>
            </w:r>
          </w:p>
          <w:p>
            <w:pPr>
              <w:pStyle w:val="TableParagraph"/>
              <w:spacing w:before="5"/>
              <w:ind w:left="107"/>
              <w:rPr>
                <w:sz w:val="24"/>
              </w:rPr>
            </w:pPr>
            <w:r>
              <w:rPr>
                <w:sz w:val="24"/>
              </w:rPr>
              <w:t>股权设计相关文件：股权转让协议</w:t>
            </w:r>
          </w:p>
          <w:p>
            <w:pPr>
              <w:pStyle w:val="TableParagraph"/>
              <w:spacing w:line="310" w:lineRule="atLeast" w:before="2"/>
              <w:ind w:left="107" w:right="96"/>
              <w:rPr>
                <w:sz w:val="24"/>
              </w:rPr>
            </w:pPr>
            <w:r>
              <w:rPr>
                <w:spacing w:val="-11"/>
                <w:sz w:val="24"/>
              </w:rPr>
              <w:t>增资扩股协议，股东进入推出机制，有限合伙企业持股平台</w:t>
            </w:r>
            <w:r>
              <w:rPr>
                <w:sz w:val="24"/>
              </w:rPr>
              <w:t>协议</w:t>
            </w:r>
          </w:p>
        </w:tc>
      </w:tr>
      <w:tr>
        <w:trPr>
          <w:trHeight w:val="1560" w:hRule="atLeast"/>
        </w:trPr>
        <w:tc>
          <w:tcPr>
            <w:tcW w:w="2678" w:type="dxa"/>
          </w:tcPr>
          <w:p>
            <w:pPr>
              <w:pStyle w:val="TableParagraph"/>
              <w:rPr>
                <w:sz w:val="24"/>
              </w:rPr>
            </w:pPr>
          </w:p>
          <w:p>
            <w:pPr>
              <w:pStyle w:val="TableParagraph"/>
              <w:spacing w:before="160"/>
              <w:ind w:left="106"/>
              <w:rPr>
                <w:sz w:val="24"/>
              </w:rPr>
            </w:pPr>
            <w:r>
              <w:rPr>
                <w:sz w:val="24"/>
              </w:rPr>
              <w:t>宗教、哲学与人生</w:t>
            </w:r>
          </w:p>
        </w:tc>
        <w:tc>
          <w:tcPr>
            <w:tcW w:w="6353" w:type="dxa"/>
          </w:tcPr>
          <w:p>
            <w:pPr>
              <w:pStyle w:val="TableParagraph"/>
              <w:spacing w:line="307" w:lineRule="exact"/>
              <w:ind w:left="107"/>
              <w:rPr>
                <w:sz w:val="24"/>
              </w:rPr>
            </w:pPr>
            <w:r>
              <w:rPr>
                <w:sz w:val="24"/>
              </w:rPr>
              <w:t>什么是哲学</w:t>
            </w:r>
          </w:p>
          <w:p>
            <w:pPr>
              <w:pStyle w:val="TableParagraph"/>
              <w:spacing w:before="4"/>
              <w:ind w:left="107"/>
              <w:rPr>
                <w:sz w:val="24"/>
              </w:rPr>
            </w:pPr>
            <w:r>
              <w:rPr>
                <w:sz w:val="24"/>
              </w:rPr>
              <w:t>宗教与哲学认知方式的共性</w:t>
            </w:r>
          </w:p>
          <w:p>
            <w:pPr>
              <w:pStyle w:val="TableParagraph"/>
              <w:spacing w:line="242" w:lineRule="auto" w:before="5"/>
              <w:ind w:left="107" w:right="2873"/>
              <w:rPr>
                <w:sz w:val="24"/>
              </w:rPr>
            </w:pPr>
            <w:r>
              <w:rPr>
                <w:sz w:val="24"/>
              </w:rPr>
              <w:t>由发展过程看宗教与哲学的互渗为什么要热爱和追寻智慧</w:t>
            </w:r>
          </w:p>
          <w:p>
            <w:pPr>
              <w:pStyle w:val="TableParagraph"/>
              <w:spacing w:line="292" w:lineRule="exact" w:before="3"/>
              <w:ind w:left="107"/>
              <w:rPr>
                <w:sz w:val="24"/>
              </w:rPr>
            </w:pPr>
            <w:r>
              <w:rPr>
                <w:sz w:val="24"/>
              </w:rPr>
              <w:t>如何品味哲学家的思想盛宴</w:t>
            </w:r>
          </w:p>
        </w:tc>
      </w:tr>
      <w:tr>
        <w:trPr>
          <w:trHeight w:val="1560" w:hRule="atLeast"/>
        </w:trPr>
        <w:tc>
          <w:tcPr>
            <w:tcW w:w="2678" w:type="dxa"/>
          </w:tcPr>
          <w:p>
            <w:pPr>
              <w:pStyle w:val="TableParagraph"/>
              <w:rPr>
                <w:sz w:val="24"/>
              </w:rPr>
            </w:pPr>
          </w:p>
          <w:p>
            <w:pPr>
              <w:pStyle w:val="TableParagraph"/>
              <w:spacing w:before="8"/>
              <w:rPr>
                <w:sz w:val="24"/>
              </w:rPr>
            </w:pPr>
          </w:p>
          <w:p>
            <w:pPr>
              <w:pStyle w:val="TableParagraph"/>
              <w:ind w:left="106"/>
              <w:rPr>
                <w:sz w:val="24"/>
              </w:rPr>
            </w:pPr>
            <w:r>
              <w:rPr>
                <w:sz w:val="24"/>
              </w:rPr>
              <w:t>战略定位</w:t>
            </w:r>
          </w:p>
        </w:tc>
        <w:tc>
          <w:tcPr>
            <w:tcW w:w="6353" w:type="dxa"/>
          </w:tcPr>
          <w:p>
            <w:pPr>
              <w:pStyle w:val="TableParagraph"/>
              <w:spacing w:line="307" w:lineRule="exact"/>
              <w:ind w:left="107"/>
              <w:rPr>
                <w:sz w:val="24"/>
              </w:rPr>
            </w:pPr>
            <w:r>
              <w:rPr>
                <w:sz w:val="24"/>
              </w:rPr>
              <w:t>商业竞争的本质</w:t>
            </w:r>
          </w:p>
          <w:p>
            <w:pPr>
              <w:pStyle w:val="TableParagraph"/>
              <w:spacing w:line="242" w:lineRule="auto" w:before="4"/>
              <w:ind w:left="107" w:right="1673"/>
              <w:rPr>
                <w:sz w:val="24"/>
              </w:rPr>
            </w:pPr>
            <w:r>
              <w:rPr>
                <w:sz w:val="24"/>
              </w:rPr>
              <w:t>定位方法：抢先定位，关联定位，重新定位定位四步法</w:t>
            </w:r>
          </w:p>
          <w:p>
            <w:pPr>
              <w:pStyle w:val="TableParagraph"/>
              <w:spacing w:before="3"/>
              <w:ind w:left="107"/>
              <w:rPr>
                <w:sz w:val="24"/>
              </w:rPr>
            </w:pPr>
            <w:r>
              <w:rPr>
                <w:sz w:val="24"/>
              </w:rPr>
              <w:t>寻找品牌定位</w:t>
            </w:r>
          </w:p>
        </w:tc>
      </w:tr>
      <w:tr>
        <w:trPr>
          <w:trHeight w:val="573" w:hRule="atLeast"/>
        </w:trPr>
        <w:tc>
          <w:tcPr>
            <w:tcW w:w="9031" w:type="dxa"/>
            <w:gridSpan w:val="2"/>
            <w:tcBorders>
              <w:left w:val="nil"/>
              <w:bottom w:val="nil"/>
              <w:right w:val="nil"/>
            </w:tcBorders>
            <w:shd w:val="clear" w:color="auto" w:fill="A30000"/>
          </w:tcPr>
          <w:p>
            <w:pPr>
              <w:pStyle w:val="TableParagraph"/>
              <w:spacing w:before="129"/>
              <w:ind w:left="20"/>
              <w:rPr>
                <w:b/>
                <w:sz w:val="28"/>
              </w:rPr>
            </w:pPr>
            <w:r>
              <w:rPr>
                <w:b/>
                <w:color w:val="FFFFFF"/>
                <w:sz w:val="28"/>
              </w:rPr>
              <w:t>【部分拟聘师资】</w:t>
            </w:r>
          </w:p>
        </w:tc>
      </w:tr>
    </w:tbl>
    <w:p>
      <w:pPr>
        <w:pStyle w:val="BodyText"/>
        <w:spacing w:line="364" w:lineRule="auto" w:before="124"/>
        <w:ind w:right="421"/>
      </w:pPr>
      <w:r>
        <w:rPr/>
        <w:pict>
          <v:shape style="position:absolute;margin-left:72.025169pt;margin-top:-27.965534pt;width:453.05pt;height:27.85pt;mso-position-horizontal-relative:page;mso-position-vertical-relative:paragraph;z-index:-252552192" coordorigin="1441,-559" coordsize="9061,557" path="m10502,-2l1441,-2,1441,-559,10502,-559,10502,-552,1456,-552,1448,-544,1456,-544,1456,-17,1448,-17,1456,-10,10502,-10,10502,-2xm1456,-544l1448,-544,1456,-552,1456,-544xm10487,-544l1456,-544,1456,-552,10487,-552,10487,-544xm10487,-10l10487,-552,10494,-544,10502,-544,10502,-17,10494,-17,10487,-10xm10502,-544l10494,-544,10487,-552,10502,-552,10502,-544xm1456,-10l1448,-17,1456,-17,1456,-10xm10487,-10l1456,-10,1456,-17,10487,-17,10487,-10xm10502,-10l10487,-10,10494,-17,10502,-17,10502,-10xe" filled="true" fillcolor="#ffffff" stroked="false">
            <v:path arrowok="t"/>
            <v:fill type="solid"/>
            <w10:wrap type="none"/>
          </v:shape>
        </w:pict>
      </w:r>
      <w:r>
        <w:rPr>
          <w:b/>
        </w:rPr>
        <w:t>阎步克：</w:t>
      </w:r>
      <w:r>
        <w:rPr/>
        <w:t>北京大学人文学部副主任，北京大学历史学系教授，博士生导师，教育部长江学者特聘教授。</w:t>
      </w:r>
    </w:p>
    <w:p>
      <w:pPr>
        <w:pStyle w:val="BodyText"/>
        <w:spacing w:line="364" w:lineRule="auto"/>
        <w:ind w:right="3181"/>
      </w:pPr>
      <w:r>
        <w:rPr>
          <w:b/>
        </w:rPr>
        <w:t>李四龙：</w:t>
      </w:r>
      <w:r>
        <w:rPr/>
        <w:t>北京大学哲学系（宗教学系）教授，博士生导师。</w:t>
      </w:r>
      <w:r>
        <w:rPr>
          <w:b/>
        </w:rPr>
        <w:t>张学智：</w:t>
      </w:r>
      <w:r>
        <w:rPr/>
        <w:t>北京大学哲学系教授，博士生导师。</w:t>
      </w:r>
    </w:p>
    <w:p>
      <w:pPr>
        <w:pStyle w:val="BodyText"/>
        <w:tabs>
          <w:tab w:pos="899" w:val="left" w:leader="none"/>
        </w:tabs>
        <w:spacing w:line="364" w:lineRule="auto"/>
        <w:ind w:right="2221"/>
      </w:pPr>
      <w:r>
        <w:rPr>
          <w:b/>
        </w:rPr>
        <w:t>冯</w:t>
        <w:tab/>
        <w:t>科：</w:t>
      </w:r>
      <w:r>
        <w:rPr/>
        <w:t>北京大学经济学院教授，北京大学房地产金融中心主任。 </w:t>
      </w:r>
      <w:r>
        <w:rPr>
          <w:b/>
        </w:rPr>
        <w:t>王守常：</w:t>
      </w:r>
      <w:r>
        <w:rPr/>
        <w:t>北京大学哲学系教授，博士生导师，北京大学国学院院长</w:t>
      </w:r>
      <w:r>
        <w:rPr>
          <w:spacing w:val="-17"/>
        </w:rPr>
        <w:t>。</w:t>
      </w:r>
    </w:p>
    <w:p>
      <w:pPr>
        <w:pStyle w:val="BodyText"/>
      </w:pPr>
      <w:r>
        <w:rPr>
          <w:b/>
        </w:rPr>
        <w:t>张智勇：</w:t>
      </w:r>
      <w:r>
        <w:rPr/>
        <w:t>北京大学心理与认知学院教授，博士生导师，北京大学十佳教师。</w:t>
      </w:r>
    </w:p>
    <w:p>
      <w:pPr>
        <w:pStyle w:val="BodyText"/>
        <w:tabs>
          <w:tab w:pos="914" w:val="left" w:leader="none"/>
        </w:tabs>
        <w:spacing w:line="364" w:lineRule="auto" w:before="161"/>
        <w:ind w:right="172"/>
      </w:pPr>
      <w:r>
        <w:rPr>
          <w:b/>
        </w:rPr>
        <w:t>张</w:t>
        <w:tab/>
      </w:r>
      <w:r>
        <w:rPr>
          <w:b/>
          <w:spacing w:val="4"/>
        </w:rPr>
        <w:t>辛</w:t>
      </w:r>
      <w:r>
        <w:rPr>
          <w:b/>
        </w:rPr>
        <w:t>：</w:t>
      </w:r>
      <w:r>
        <w:rPr/>
        <w:t>北</w:t>
      </w:r>
      <w:r>
        <w:rPr>
          <w:spacing w:val="4"/>
        </w:rPr>
        <w:t>京</w:t>
      </w:r>
      <w:r>
        <w:rPr/>
        <w:t>大</w:t>
      </w:r>
      <w:r>
        <w:rPr>
          <w:spacing w:val="4"/>
        </w:rPr>
        <w:t>学</w:t>
      </w:r>
      <w:r>
        <w:rPr/>
        <w:t>考古</w:t>
      </w:r>
      <w:r>
        <w:rPr>
          <w:spacing w:val="4"/>
        </w:rPr>
        <w:t>文</w:t>
      </w:r>
      <w:r>
        <w:rPr/>
        <w:t>博学</w:t>
      </w:r>
      <w:r>
        <w:rPr>
          <w:spacing w:val="4"/>
        </w:rPr>
        <w:t>院</w:t>
      </w:r>
      <w:r>
        <w:rPr/>
        <w:t>教</w:t>
      </w:r>
      <w:r>
        <w:rPr>
          <w:spacing w:val="4"/>
        </w:rPr>
        <w:t>授</w:t>
      </w:r>
      <w:r>
        <w:rPr/>
        <w:t>，博</w:t>
      </w:r>
      <w:r>
        <w:rPr>
          <w:spacing w:val="4"/>
        </w:rPr>
        <w:t>士</w:t>
      </w:r>
      <w:r>
        <w:rPr/>
        <w:t>生</w:t>
      </w:r>
      <w:r>
        <w:rPr>
          <w:spacing w:val="4"/>
        </w:rPr>
        <w:t>导</w:t>
      </w:r>
      <w:r>
        <w:rPr/>
        <w:t>师，</w:t>
      </w:r>
      <w:r>
        <w:rPr>
          <w:spacing w:val="4"/>
        </w:rPr>
        <w:t>著</w:t>
      </w:r>
      <w:r>
        <w:rPr/>
        <w:t>名</w:t>
      </w:r>
      <w:r>
        <w:rPr>
          <w:spacing w:val="4"/>
        </w:rPr>
        <w:t>国</w:t>
      </w:r>
      <w:r>
        <w:rPr/>
        <w:t>学专</w:t>
      </w:r>
      <w:r>
        <w:rPr>
          <w:spacing w:val="4"/>
        </w:rPr>
        <w:t>家</w:t>
      </w:r>
      <w:r>
        <w:rPr/>
        <w:t>，书</w:t>
      </w:r>
      <w:r>
        <w:rPr>
          <w:spacing w:val="4"/>
        </w:rPr>
        <w:t>法</w:t>
      </w:r>
      <w:r>
        <w:rPr/>
        <w:t>家</w:t>
      </w:r>
      <w:r>
        <w:rPr>
          <w:spacing w:val="4"/>
        </w:rPr>
        <w:t>，</w:t>
      </w:r>
      <w:r>
        <w:rPr/>
        <w:t>书画</w:t>
      </w:r>
      <w:r>
        <w:rPr>
          <w:spacing w:val="4"/>
        </w:rPr>
        <w:t>鉴</w:t>
      </w:r>
      <w:r>
        <w:rPr/>
        <w:t>定家。</w:t>
      </w:r>
    </w:p>
    <w:p>
      <w:pPr>
        <w:pStyle w:val="BodyText"/>
        <w:ind w:left="419"/>
      </w:pPr>
      <w:r>
        <w:rPr>
          <w:b/>
        </w:rPr>
        <w:t>程玉缀：</w:t>
      </w:r>
      <w:r>
        <w:rPr/>
        <w:t>北京大学中文系教授,博士生导师。</w:t>
      </w:r>
    </w:p>
    <w:p>
      <w:pPr>
        <w:pStyle w:val="BodyText"/>
        <w:tabs>
          <w:tab w:pos="899" w:val="left" w:leader="none"/>
        </w:tabs>
        <w:spacing w:line="364" w:lineRule="auto" w:before="161"/>
        <w:ind w:left="419" w:right="901"/>
      </w:pPr>
      <w:r>
        <w:rPr>
          <w:b/>
        </w:rPr>
        <w:t>刘</w:t>
        <w:tab/>
        <w:t>戈：</w:t>
      </w:r>
      <w:r>
        <w:rPr/>
        <w:t>中央电视台财经评论员，财经作家，曾出版《野生状态</w:t>
      </w:r>
      <w:r>
        <w:rPr>
          <w:spacing w:val="-120"/>
        </w:rPr>
        <w:t>》</w:t>
      </w:r>
      <w:r>
        <w:rPr/>
        <w:t>《危机与重生</w:t>
      </w:r>
      <w:r>
        <w:rPr>
          <w:spacing w:val="-16"/>
        </w:rPr>
        <w:t>》</w:t>
      </w:r>
      <w:r>
        <w:rPr>
          <w:b/>
        </w:rPr>
        <w:t>周</w:t>
        <w:tab/>
        <w:t>石：</w:t>
      </w:r>
      <w:r>
        <w:rPr/>
        <w:t>中国人民大学教授。</w:t>
      </w:r>
    </w:p>
    <w:p>
      <w:pPr>
        <w:pStyle w:val="BodyText"/>
        <w:ind w:left="419"/>
      </w:pPr>
      <w:r>
        <w:rPr>
          <w:b/>
        </w:rPr>
        <w:t>小马宋：</w:t>
      </w:r>
      <w:r>
        <w:rPr/>
        <w:t>知名战略营销专家，独立战略顾问。</w:t>
      </w:r>
    </w:p>
    <w:p>
      <w:pPr>
        <w:pStyle w:val="BodyText"/>
        <w:spacing w:before="160"/>
      </w:pPr>
      <w:r>
        <w:rPr>
          <w:b/>
        </w:rPr>
        <w:t>张甲伟：</w:t>
      </w:r>
      <w:r>
        <w:rPr/>
        <w:t>著名企业管理专家，资深沙盘模拟培训专家、国内管理沙盘培训开创者。</w:t>
      </w:r>
    </w:p>
    <w:p>
      <w:pPr>
        <w:spacing w:after="0"/>
        <w:sectPr>
          <w:pgSz w:w="11910" w:h="16840"/>
          <w:pgMar w:header="0" w:footer="1194" w:top="1120" w:bottom="1380" w:left="1020" w:right="1040"/>
        </w:sectPr>
      </w:pPr>
    </w:p>
    <w:p>
      <w:pPr>
        <w:pStyle w:val="BodyText"/>
        <w:spacing w:line="364" w:lineRule="auto" w:before="37"/>
        <w:ind w:right="421"/>
      </w:pPr>
      <w:r>
        <w:rPr>
          <w:b/>
        </w:rPr>
        <w:t>程广见：</w:t>
      </w:r>
      <w:r>
        <w:rPr/>
        <w:t>销售与回款领域的跨界专家，大客户营销管理实战派讲师，十五年海内外公司销售管理工作经验，具有丰富的市场营销、销售及管理经历。</w:t>
      </w:r>
    </w:p>
    <w:p>
      <w:pPr>
        <w:pStyle w:val="BodyText"/>
        <w:spacing w:line="364" w:lineRule="auto"/>
        <w:ind w:right="1501"/>
      </w:pPr>
      <w:r>
        <w:rPr>
          <w:b/>
        </w:rPr>
        <w:t>朱冠舟：</w:t>
      </w:r>
      <w:r>
        <w:rPr>
          <w:spacing w:val="-4"/>
        </w:rPr>
        <w:t>实战型人力资源管理专家，中国人民大学 </w:t>
      </w:r>
      <w:r>
        <w:rPr/>
        <w:t>MBA，</w:t>
      </w:r>
      <w:r>
        <w:rPr>
          <w:spacing w:val="-11"/>
        </w:rPr>
        <w:t>长江商学院 </w:t>
      </w:r>
      <w:r>
        <w:rPr/>
        <w:t>EMBA</w:t>
      </w:r>
      <w:r>
        <w:rPr>
          <w:spacing w:val="-17"/>
        </w:rPr>
        <w:t>。</w:t>
      </w:r>
      <w:r>
        <w:rPr>
          <w:b/>
        </w:rPr>
        <w:t>宋俊生：</w:t>
      </w:r>
      <w:r>
        <w:rPr/>
        <w:t>北京大学法学学士，某律师事务所执行主任。</w:t>
      </w:r>
    </w:p>
    <w:p>
      <w:pPr>
        <w:tabs>
          <w:tab w:pos="899" w:val="left" w:leader="none"/>
        </w:tabs>
        <w:spacing w:before="65"/>
        <w:ind w:left="420" w:right="0" w:firstLine="0"/>
        <w:jc w:val="left"/>
        <w:rPr>
          <w:sz w:val="26"/>
        </w:rPr>
      </w:pPr>
      <w:r>
        <w:rPr>
          <w:b/>
          <w:w w:val="99"/>
          <w:sz w:val="24"/>
        </w:rPr>
        <w:t>寇</w:t>
      </w:r>
      <w:r>
        <w:rPr>
          <w:b/>
          <w:sz w:val="24"/>
        </w:rPr>
        <w:tab/>
      </w:r>
      <w:r>
        <w:rPr>
          <w:b/>
          <w:spacing w:val="2"/>
          <w:w w:val="99"/>
          <w:sz w:val="24"/>
        </w:rPr>
        <w:t>飞</w:t>
      </w:r>
      <w:r>
        <w:rPr>
          <w:b/>
          <w:w w:val="99"/>
          <w:sz w:val="24"/>
        </w:rPr>
        <w:t>：</w:t>
      </w:r>
      <w:r>
        <w:rPr>
          <w:sz w:val="24"/>
        </w:rPr>
        <w:t>实战派市场营销专家，</w:t>
      </w:r>
      <w:r>
        <w:rPr>
          <w:rFonts w:ascii="Tahoma" w:eastAsia="Tahoma"/>
          <w:smallCaps/>
          <w:spacing w:val="-1"/>
          <w:w w:val="81"/>
          <w:sz w:val="26"/>
        </w:rPr>
        <w:t>1</w:t>
      </w:r>
      <w:r>
        <w:rPr>
          <w:rFonts w:ascii="Tahoma" w:eastAsia="Tahoma"/>
          <w:smallCaps w:val="0"/>
          <w:w w:val="78"/>
          <w:sz w:val="26"/>
        </w:rPr>
        <w:t>7</w:t>
      </w:r>
      <w:r>
        <w:rPr>
          <w:rFonts w:ascii="Tahoma" w:eastAsia="Tahoma"/>
          <w:smallCaps w:val="0"/>
          <w:spacing w:val="-15"/>
          <w:sz w:val="26"/>
        </w:rPr>
        <w:t> </w:t>
      </w:r>
      <w:r>
        <w:rPr>
          <w:smallCaps w:val="0"/>
          <w:w w:val="99"/>
          <w:sz w:val="26"/>
        </w:rPr>
        <w:t>年</w:t>
      </w:r>
      <w:r>
        <w:rPr>
          <w:smallCaps w:val="0"/>
          <w:spacing w:val="2"/>
          <w:w w:val="99"/>
          <w:sz w:val="26"/>
        </w:rPr>
        <w:t>营</w:t>
      </w:r>
      <w:r>
        <w:rPr>
          <w:smallCaps w:val="0"/>
          <w:w w:val="99"/>
          <w:sz w:val="26"/>
        </w:rPr>
        <w:t>销管</w:t>
      </w:r>
      <w:r>
        <w:rPr>
          <w:smallCaps w:val="0"/>
          <w:spacing w:val="2"/>
          <w:w w:val="99"/>
          <w:sz w:val="26"/>
        </w:rPr>
        <w:t>理</w:t>
      </w:r>
      <w:r>
        <w:rPr>
          <w:smallCaps w:val="0"/>
          <w:w w:val="99"/>
          <w:sz w:val="26"/>
        </w:rPr>
        <w:t>及互</w:t>
      </w:r>
      <w:r>
        <w:rPr>
          <w:smallCaps w:val="0"/>
          <w:spacing w:val="2"/>
          <w:w w:val="99"/>
          <w:sz w:val="26"/>
        </w:rPr>
        <w:t>联</w:t>
      </w:r>
      <w:r>
        <w:rPr>
          <w:smallCaps w:val="0"/>
          <w:w w:val="99"/>
          <w:sz w:val="26"/>
        </w:rPr>
        <w:t>网运</w:t>
      </w:r>
      <w:r>
        <w:rPr>
          <w:smallCaps w:val="0"/>
          <w:spacing w:val="2"/>
          <w:w w:val="99"/>
          <w:sz w:val="26"/>
        </w:rPr>
        <w:t>营</w:t>
      </w:r>
      <w:r>
        <w:rPr>
          <w:smallCaps w:val="0"/>
          <w:w w:val="99"/>
          <w:sz w:val="26"/>
        </w:rPr>
        <w:t>经验。</w:t>
      </w:r>
    </w:p>
    <w:p>
      <w:pPr>
        <w:pStyle w:val="BodyText"/>
        <w:spacing w:before="7"/>
        <w:ind w:left="0"/>
        <w:rPr>
          <w:sz w:val="12"/>
        </w:rPr>
      </w:pPr>
    </w:p>
    <w:p>
      <w:pPr>
        <w:pStyle w:val="BodyText"/>
        <w:spacing w:line="364" w:lineRule="auto" w:before="66"/>
        <w:ind w:right="1501"/>
      </w:pPr>
      <w:r>
        <w:rPr>
          <w:b/>
        </w:rPr>
        <w:t>石泽杰：</w:t>
      </w:r>
      <w:r>
        <w:rPr/>
        <w:t>国家科技部专家库专家评委；国家工信部全国领军人才项目专家。</w:t>
      </w:r>
      <w:r>
        <w:rPr>
          <w:b/>
        </w:rPr>
        <w:t>李志文</w:t>
      </w:r>
      <w:r>
        <w:rPr/>
        <w:t>：定位战略专家</w:t>
      </w:r>
    </w:p>
    <w:p>
      <w:pPr>
        <w:pStyle w:val="Heading1"/>
        <w:spacing w:before="53"/>
      </w:pPr>
      <w:r>
        <w:rPr/>
        <w:t>【教学管理】</w:t>
      </w:r>
    </w:p>
    <w:p>
      <w:pPr>
        <w:pStyle w:val="BodyText"/>
        <w:spacing w:line="364" w:lineRule="auto" w:before="214"/>
        <w:ind w:right="425"/>
      </w:pPr>
      <w:r>
        <w:rPr>
          <w:b/>
        </w:rPr>
        <w:t>学制：</w:t>
      </w:r>
      <w:r>
        <w:rPr/>
        <w:t>学制一年，每两个月内集中上课一次，每次两天（个别三天）。共16天，128学时。</w:t>
      </w:r>
    </w:p>
    <w:p>
      <w:pPr>
        <w:pStyle w:val="BodyText"/>
      </w:pPr>
      <w:r>
        <w:rPr>
          <w:b/>
        </w:rPr>
        <w:t>培训地点：</w:t>
      </w:r>
      <w:r>
        <w:rPr/>
        <w:t>北京大学校内，深圳，西安，青岛，北戴河等。</w:t>
      </w:r>
    </w:p>
    <w:p>
      <w:pPr>
        <w:pStyle w:val="Heading1"/>
        <w:spacing w:before="212"/>
      </w:pPr>
      <w:r>
        <w:rPr/>
        <w:t>【证书授予】</w:t>
      </w:r>
    </w:p>
    <w:p>
      <w:pPr>
        <w:pStyle w:val="BodyText"/>
        <w:spacing w:before="214"/>
      </w:pPr>
      <w:r>
        <w:rPr/>
        <w:t>参加全部课程学习者颁发结业证书，证书统一编号，加盖公章。</w:t>
      </w:r>
    </w:p>
    <w:p>
      <w:pPr>
        <w:pStyle w:val="BodyText"/>
        <w:spacing w:before="160"/>
      </w:pPr>
      <w:r>
        <w:rPr/>
        <w:t>学员按学校学生管理制度统一管理，建立学员档案，同学录加入北京大学校友录。</w:t>
      </w:r>
    </w:p>
    <w:p>
      <w:pPr>
        <w:pStyle w:val="BodyText"/>
        <w:spacing w:before="3"/>
        <w:ind w:left="0"/>
        <w:rPr>
          <w:sz w:val="35"/>
        </w:rPr>
      </w:pPr>
    </w:p>
    <w:p>
      <w:pPr>
        <w:pStyle w:val="Heading1"/>
      </w:pPr>
      <w:r>
        <w:rPr/>
        <w:t>【课程费用】</w:t>
      </w:r>
    </w:p>
    <w:p>
      <w:pPr>
        <w:pStyle w:val="BodyText"/>
        <w:spacing w:before="214"/>
      </w:pPr>
      <w:r>
        <w:rPr>
          <w:b/>
        </w:rPr>
        <w:t>学费：</w:t>
      </w:r>
      <w:r>
        <w:rPr/>
        <w:t>49800元/人，其中包括培训费、讲义费、拓展训练费等。</w:t>
      </w:r>
    </w:p>
    <w:p>
      <w:pPr>
        <w:pStyle w:val="BodyText"/>
        <w:spacing w:before="160"/>
      </w:pPr>
      <w:r>
        <w:rPr/>
        <w:t>（食宿费用等其他相关杂费学员自理。）</w:t>
      </w:r>
    </w:p>
    <w:p>
      <w:pPr>
        <w:spacing w:after="0"/>
        <w:sectPr>
          <w:pgSz w:w="11910" w:h="16840"/>
          <w:pgMar w:header="0" w:footer="1194" w:top="1160" w:bottom="1460" w:left="1020" w:right="1040"/>
        </w:sectPr>
      </w:pPr>
    </w:p>
    <w:p>
      <w:pPr>
        <w:spacing w:before="44"/>
        <w:ind w:left="1140" w:right="0" w:firstLine="0"/>
        <w:jc w:val="left"/>
        <w:rPr>
          <w:b/>
          <w:sz w:val="32"/>
        </w:rPr>
      </w:pPr>
      <w:r>
        <w:rPr>
          <w:b/>
          <w:sz w:val="32"/>
        </w:rPr>
        <w:t>北京大学新时代企业家管理创新研修班报名表</w:t>
      </w:r>
    </w:p>
    <w:p>
      <w:pPr>
        <w:pStyle w:val="BodyText"/>
        <w:spacing w:before="0"/>
        <w:ind w:left="0"/>
        <w:rPr>
          <w:b/>
          <w:sz w:val="20"/>
        </w:rPr>
      </w:pPr>
    </w:p>
    <w:p>
      <w:pPr>
        <w:pStyle w:val="BodyText"/>
        <w:spacing w:before="8"/>
        <w:ind w:left="0"/>
        <w:rPr>
          <w:b/>
          <w:sz w:val="12"/>
        </w:rPr>
      </w:pP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8"/>
        <w:gridCol w:w="999"/>
        <w:gridCol w:w="710"/>
        <w:gridCol w:w="804"/>
        <w:gridCol w:w="368"/>
        <w:gridCol w:w="368"/>
        <w:gridCol w:w="305"/>
        <w:gridCol w:w="284"/>
        <w:gridCol w:w="263"/>
        <w:gridCol w:w="586"/>
        <w:gridCol w:w="1700"/>
        <w:gridCol w:w="425"/>
        <w:gridCol w:w="707"/>
        <w:gridCol w:w="1031"/>
        <w:gridCol w:w="528"/>
      </w:tblGrid>
      <w:tr>
        <w:trPr>
          <w:trHeight w:val="453" w:hRule="atLeast"/>
        </w:trPr>
        <w:tc>
          <w:tcPr>
            <w:tcW w:w="9606" w:type="dxa"/>
            <w:gridSpan w:val="15"/>
            <w:shd w:val="clear" w:color="auto" w:fill="BEBEBE"/>
          </w:tcPr>
          <w:p>
            <w:pPr>
              <w:pStyle w:val="TableParagraph"/>
              <w:spacing w:before="92"/>
              <w:ind w:left="4150" w:right="4138"/>
              <w:jc w:val="center"/>
              <w:rPr>
                <w:b/>
                <w:sz w:val="21"/>
              </w:rPr>
            </w:pPr>
            <w:r>
              <w:rPr>
                <w:b/>
                <w:sz w:val="21"/>
              </w:rPr>
              <w:t>个人资料</w:t>
            </w:r>
          </w:p>
        </w:tc>
      </w:tr>
      <w:tr>
        <w:trPr>
          <w:trHeight w:val="422" w:hRule="atLeast"/>
        </w:trPr>
        <w:tc>
          <w:tcPr>
            <w:tcW w:w="528" w:type="dxa"/>
            <w:tcBorders>
              <w:right w:val="nil"/>
            </w:tcBorders>
          </w:tcPr>
          <w:p>
            <w:pPr>
              <w:pStyle w:val="TableParagraph"/>
              <w:spacing w:before="75"/>
              <w:ind w:left="108"/>
              <w:rPr>
                <w:sz w:val="21"/>
              </w:rPr>
            </w:pPr>
            <w:r>
              <w:rPr>
                <w:w w:val="99"/>
                <w:sz w:val="21"/>
              </w:rPr>
              <w:t>姓</w:t>
            </w:r>
          </w:p>
        </w:tc>
        <w:tc>
          <w:tcPr>
            <w:tcW w:w="999" w:type="dxa"/>
            <w:tcBorders>
              <w:left w:val="nil"/>
            </w:tcBorders>
          </w:tcPr>
          <w:p>
            <w:pPr>
              <w:pStyle w:val="TableParagraph"/>
              <w:spacing w:before="75"/>
              <w:ind w:left="214"/>
              <w:rPr>
                <w:sz w:val="21"/>
              </w:rPr>
            </w:pPr>
            <w:r>
              <w:rPr>
                <w:w w:val="99"/>
                <w:sz w:val="21"/>
              </w:rPr>
              <w:t>名</w:t>
            </w:r>
          </w:p>
        </w:tc>
        <w:tc>
          <w:tcPr>
            <w:tcW w:w="2555" w:type="dxa"/>
            <w:gridSpan w:val="5"/>
          </w:tcPr>
          <w:p>
            <w:pPr>
              <w:pStyle w:val="TableParagraph"/>
              <w:rPr>
                <w:rFonts w:ascii="Times New Roman"/>
                <w:sz w:val="20"/>
              </w:rPr>
            </w:pPr>
          </w:p>
        </w:tc>
        <w:tc>
          <w:tcPr>
            <w:tcW w:w="547" w:type="dxa"/>
            <w:gridSpan w:val="2"/>
            <w:tcBorders>
              <w:right w:val="nil"/>
            </w:tcBorders>
          </w:tcPr>
          <w:p>
            <w:pPr>
              <w:pStyle w:val="TableParagraph"/>
              <w:spacing w:before="75"/>
              <w:ind w:left="142"/>
              <w:rPr>
                <w:sz w:val="21"/>
              </w:rPr>
            </w:pPr>
            <w:r>
              <w:rPr>
                <w:w w:val="99"/>
                <w:sz w:val="21"/>
              </w:rPr>
              <w:t>性</w:t>
            </w:r>
          </w:p>
        </w:tc>
        <w:tc>
          <w:tcPr>
            <w:tcW w:w="586" w:type="dxa"/>
            <w:tcBorders>
              <w:left w:val="nil"/>
            </w:tcBorders>
          </w:tcPr>
          <w:p>
            <w:pPr>
              <w:pStyle w:val="TableParagraph"/>
              <w:spacing w:before="75"/>
              <w:ind w:left="86"/>
              <w:jc w:val="center"/>
              <w:rPr>
                <w:sz w:val="21"/>
              </w:rPr>
            </w:pPr>
            <w:r>
              <w:rPr>
                <w:w w:val="99"/>
                <w:sz w:val="21"/>
              </w:rPr>
              <w:t>别</w:t>
            </w:r>
          </w:p>
        </w:tc>
        <w:tc>
          <w:tcPr>
            <w:tcW w:w="4391" w:type="dxa"/>
            <w:gridSpan w:val="5"/>
          </w:tcPr>
          <w:p>
            <w:pPr>
              <w:pStyle w:val="TableParagraph"/>
              <w:rPr>
                <w:rFonts w:ascii="Times New Roman"/>
                <w:sz w:val="20"/>
              </w:rPr>
            </w:pPr>
          </w:p>
        </w:tc>
      </w:tr>
      <w:tr>
        <w:trPr>
          <w:trHeight w:val="454" w:hRule="atLeast"/>
        </w:trPr>
        <w:tc>
          <w:tcPr>
            <w:tcW w:w="1527" w:type="dxa"/>
            <w:gridSpan w:val="2"/>
          </w:tcPr>
          <w:p>
            <w:pPr>
              <w:pStyle w:val="TableParagraph"/>
              <w:spacing w:before="92"/>
              <w:ind w:left="108"/>
              <w:rPr>
                <w:sz w:val="21"/>
              </w:rPr>
            </w:pPr>
            <w:r>
              <w:rPr>
                <w:sz w:val="21"/>
              </w:rPr>
              <w:t>证件号码</w:t>
            </w:r>
          </w:p>
        </w:tc>
        <w:tc>
          <w:tcPr>
            <w:tcW w:w="8079" w:type="dxa"/>
            <w:gridSpan w:val="13"/>
          </w:tcPr>
          <w:p>
            <w:pPr>
              <w:pStyle w:val="TableParagraph"/>
              <w:rPr>
                <w:rFonts w:ascii="Times New Roman"/>
                <w:sz w:val="20"/>
              </w:rPr>
            </w:pPr>
          </w:p>
        </w:tc>
      </w:tr>
      <w:tr>
        <w:trPr>
          <w:trHeight w:val="453" w:hRule="atLeast"/>
        </w:trPr>
        <w:tc>
          <w:tcPr>
            <w:tcW w:w="528" w:type="dxa"/>
            <w:tcBorders>
              <w:right w:val="nil"/>
            </w:tcBorders>
          </w:tcPr>
          <w:p>
            <w:pPr>
              <w:pStyle w:val="TableParagraph"/>
              <w:spacing w:before="91"/>
              <w:ind w:left="108"/>
              <w:rPr>
                <w:sz w:val="21"/>
              </w:rPr>
            </w:pPr>
            <w:r>
              <w:rPr>
                <w:w w:val="99"/>
                <w:sz w:val="21"/>
              </w:rPr>
              <w:t>籍</w:t>
            </w:r>
          </w:p>
        </w:tc>
        <w:tc>
          <w:tcPr>
            <w:tcW w:w="999" w:type="dxa"/>
            <w:tcBorders>
              <w:left w:val="nil"/>
            </w:tcBorders>
          </w:tcPr>
          <w:p>
            <w:pPr>
              <w:pStyle w:val="TableParagraph"/>
              <w:spacing w:before="91"/>
              <w:ind w:left="214"/>
              <w:rPr>
                <w:sz w:val="21"/>
              </w:rPr>
            </w:pPr>
            <w:r>
              <w:rPr>
                <w:w w:val="99"/>
                <w:sz w:val="21"/>
              </w:rPr>
              <w:t>贯</w:t>
            </w:r>
          </w:p>
        </w:tc>
        <w:tc>
          <w:tcPr>
            <w:tcW w:w="1514" w:type="dxa"/>
            <w:gridSpan w:val="2"/>
            <w:tcBorders>
              <w:right w:val="nil"/>
            </w:tcBorders>
          </w:tcPr>
          <w:p>
            <w:pPr>
              <w:pStyle w:val="TableParagraph"/>
              <w:spacing w:before="91"/>
              <w:ind w:left="527"/>
              <w:rPr>
                <w:sz w:val="21"/>
              </w:rPr>
            </w:pPr>
            <w:r>
              <w:rPr>
                <w:sz w:val="21"/>
              </w:rPr>
              <w:t>省/直辖市</w:t>
            </w:r>
          </w:p>
        </w:tc>
        <w:tc>
          <w:tcPr>
            <w:tcW w:w="368" w:type="dxa"/>
            <w:tcBorders>
              <w:left w:val="nil"/>
              <w:right w:val="nil"/>
            </w:tcBorders>
          </w:tcPr>
          <w:p>
            <w:pPr>
              <w:pStyle w:val="TableParagraph"/>
              <w:rPr>
                <w:rFonts w:ascii="Times New Roman"/>
                <w:sz w:val="20"/>
              </w:rPr>
            </w:pPr>
          </w:p>
        </w:tc>
        <w:tc>
          <w:tcPr>
            <w:tcW w:w="368" w:type="dxa"/>
            <w:tcBorders>
              <w:left w:val="nil"/>
              <w:right w:val="nil"/>
            </w:tcBorders>
          </w:tcPr>
          <w:p>
            <w:pPr>
              <w:pStyle w:val="TableParagraph"/>
              <w:spacing w:before="91"/>
              <w:ind w:left="119"/>
              <w:rPr>
                <w:sz w:val="21"/>
              </w:rPr>
            </w:pPr>
            <w:r>
              <w:rPr>
                <w:w w:val="99"/>
                <w:sz w:val="21"/>
              </w:rPr>
              <w:t>市</w:t>
            </w:r>
          </w:p>
        </w:tc>
        <w:tc>
          <w:tcPr>
            <w:tcW w:w="305" w:type="dxa"/>
            <w:tcBorders>
              <w:left w:val="nil"/>
            </w:tcBorders>
          </w:tcPr>
          <w:p>
            <w:pPr>
              <w:pStyle w:val="TableParagraph"/>
              <w:rPr>
                <w:rFonts w:ascii="Times New Roman"/>
                <w:sz w:val="20"/>
              </w:rPr>
            </w:pPr>
          </w:p>
        </w:tc>
        <w:tc>
          <w:tcPr>
            <w:tcW w:w="547" w:type="dxa"/>
            <w:gridSpan w:val="2"/>
            <w:tcBorders>
              <w:right w:val="nil"/>
            </w:tcBorders>
          </w:tcPr>
          <w:p>
            <w:pPr>
              <w:pStyle w:val="TableParagraph"/>
              <w:spacing w:before="91"/>
              <w:ind w:left="101"/>
              <w:rPr>
                <w:sz w:val="21"/>
              </w:rPr>
            </w:pPr>
            <w:r>
              <w:rPr>
                <w:w w:val="99"/>
                <w:sz w:val="21"/>
              </w:rPr>
              <w:t>民</w:t>
            </w:r>
          </w:p>
        </w:tc>
        <w:tc>
          <w:tcPr>
            <w:tcW w:w="586" w:type="dxa"/>
            <w:tcBorders>
              <w:left w:val="nil"/>
            </w:tcBorders>
          </w:tcPr>
          <w:p>
            <w:pPr>
              <w:pStyle w:val="TableParagraph"/>
              <w:spacing w:before="91"/>
              <w:ind w:left="9"/>
              <w:jc w:val="center"/>
              <w:rPr>
                <w:sz w:val="21"/>
              </w:rPr>
            </w:pPr>
            <w:r>
              <w:rPr>
                <w:w w:val="99"/>
                <w:sz w:val="21"/>
              </w:rPr>
              <w:t>族</w:t>
            </w:r>
          </w:p>
        </w:tc>
        <w:tc>
          <w:tcPr>
            <w:tcW w:w="1700" w:type="dxa"/>
          </w:tcPr>
          <w:p>
            <w:pPr>
              <w:pStyle w:val="TableParagraph"/>
              <w:rPr>
                <w:rFonts w:ascii="Times New Roman"/>
                <w:sz w:val="20"/>
              </w:rPr>
            </w:pPr>
          </w:p>
        </w:tc>
        <w:tc>
          <w:tcPr>
            <w:tcW w:w="1132" w:type="dxa"/>
            <w:gridSpan w:val="2"/>
          </w:tcPr>
          <w:p>
            <w:pPr>
              <w:pStyle w:val="TableParagraph"/>
              <w:spacing w:before="91"/>
              <w:ind w:left="105"/>
              <w:rPr>
                <w:sz w:val="21"/>
              </w:rPr>
            </w:pPr>
            <w:r>
              <w:rPr>
                <w:sz w:val="21"/>
              </w:rPr>
              <w:t>政治面貌</w:t>
            </w:r>
          </w:p>
        </w:tc>
        <w:tc>
          <w:tcPr>
            <w:tcW w:w="1559" w:type="dxa"/>
            <w:gridSpan w:val="2"/>
          </w:tcPr>
          <w:p>
            <w:pPr>
              <w:pStyle w:val="TableParagraph"/>
              <w:rPr>
                <w:rFonts w:ascii="Times New Roman"/>
                <w:sz w:val="20"/>
              </w:rPr>
            </w:pPr>
          </w:p>
        </w:tc>
      </w:tr>
      <w:tr>
        <w:trPr>
          <w:trHeight w:val="454" w:hRule="atLeast"/>
        </w:trPr>
        <w:tc>
          <w:tcPr>
            <w:tcW w:w="1527" w:type="dxa"/>
            <w:gridSpan w:val="2"/>
          </w:tcPr>
          <w:p>
            <w:pPr>
              <w:pStyle w:val="TableParagraph"/>
              <w:spacing w:before="92"/>
              <w:ind w:left="108"/>
              <w:rPr>
                <w:sz w:val="21"/>
              </w:rPr>
            </w:pPr>
            <w:r>
              <w:rPr>
                <w:sz w:val="21"/>
              </w:rPr>
              <w:t>办公地址</w:t>
            </w:r>
          </w:p>
        </w:tc>
        <w:tc>
          <w:tcPr>
            <w:tcW w:w="2555" w:type="dxa"/>
            <w:gridSpan w:val="5"/>
          </w:tcPr>
          <w:p>
            <w:pPr>
              <w:pStyle w:val="TableParagraph"/>
              <w:rPr>
                <w:rFonts w:ascii="Times New Roman"/>
                <w:sz w:val="20"/>
              </w:rPr>
            </w:pPr>
          </w:p>
        </w:tc>
        <w:tc>
          <w:tcPr>
            <w:tcW w:w="547" w:type="dxa"/>
            <w:gridSpan w:val="2"/>
            <w:tcBorders>
              <w:right w:val="nil"/>
            </w:tcBorders>
          </w:tcPr>
          <w:p>
            <w:pPr>
              <w:pStyle w:val="TableParagraph"/>
              <w:spacing w:before="92"/>
              <w:ind w:left="101"/>
              <w:rPr>
                <w:sz w:val="21"/>
              </w:rPr>
            </w:pPr>
            <w:r>
              <w:rPr>
                <w:w w:val="99"/>
                <w:sz w:val="21"/>
              </w:rPr>
              <w:t>邮</w:t>
            </w:r>
          </w:p>
        </w:tc>
        <w:tc>
          <w:tcPr>
            <w:tcW w:w="586" w:type="dxa"/>
            <w:tcBorders>
              <w:left w:val="nil"/>
            </w:tcBorders>
          </w:tcPr>
          <w:p>
            <w:pPr>
              <w:pStyle w:val="TableParagraph"/>
              <w:spacing w:before="92"/>
              <w:ind w:left="9"/>
              <w:jc w:val="center"/>
              <w:rPr>
                <w:sz w:val="21"/>
              </w:rPr>
            </w:pPr>
            <w:r>
              <w:rPr>
                <w:w w:val="99"/>
                <w:sz w:val="21"/>
              </w:rPr>
              <w:t>箱</w:t>
            </w:r>
          </w:p>
        </w:tc>
        <w:tc>
          <w:tcPr>
            <w:tcW w:w="4391" w:type="dxa"/>
            <w:gridSpan w:val="5"/>
          </w:tcPr>
          <w:p>
            <w:pPr>
              <w:pStyle w:val="TableParagraph"/>
              <w:rPr>
                <w:rFonts w:ascii="Times New Roman"/>
                <w:sz w:val="20"/>
              </w:rPr>
            </w:pPr>
          </w:p>
        </w:tc>
      </w:tr>
      <w:tr>
        <w:trPr>
          <w:trHeight w:val="454" w:hRule="atLeast"/>
        </w:trPr>
        <w:tc>
          <w:tcPr>
            <w:tcW w:w="528" w:type="dxa"/>
            <w:tcBorders>
              <w:right w:val="nil"/>
            </w:tcBorders>
          </w:tcPr>
          <w:p>
            <w:pPr>
              <w:pStyle w:val="TableParagraph"/>
              <w:spacing w:before="92"/>
              <w:ind w:left="108"/>
              <w:rPr>
                <w:sz w:val="21"/>
              </w:rPr>
            </w:pPr>
            <w:r>
              <w:rPr>
                <w:w w:val="99"/>
                <w:sz w:val="21"/>
              </w:rPr>
              <w:t>手</w:t>
            </w:r>
          </w:p>
        </w:tc>
        <w:tc>
          <w:tcPr>
            <w:tcW w:w="999" w:type="dxa"/>
            <w:tcBorders>
              <w:left w:val="nil"/>
            </w:tcBorders>
          </w:tcPr>
          <w:p>
            <w:pPr>
              <w:pStyle w:val="TableParagraph"/>
              <w:spacing w:before="92"/>
              <w:ind w:left="214"/>
              <w:rPr>
                <w:sz w:val="21"/>
              </w:rPr>
            </w:pPr>
            <w:r>
              <w:rPr>
                <w:w w:val="99"/>
                <w:sz w:val="21"/>
              </w:rPr>
              <w:t>机</w:t>
            </w:r>
          </w:p>
        </w:tc>
        <w:tc>
          <w:tcPr>
            <w:tcW w:w="2555" w:type="dxa"/>
            <w:gridSpan w:val="5"/>
          </w:tcPr>
          <w:p>
            <w:pPr>
              <w:pStyle w:val="TableParagraph"/>
              <w:rPr>
                <w:rFonts w:ascii="Times New Roman"/>
                <w:sz w:val="20"/>
              </w:rPr>
            </w:pPr>
          </w:p>
        </w:tc>
        <w:tc>
          <w:tcPr>
            <w:tcW w:w="1133" w:type="dxa"/>
            <w:gridSpan w:val="3"/>
          </w:tcPr>
          <w:p>
            <w:pPr>
              <w:pStyle w:val="TableParagraph"/>
              <w:spacing w:before="92"/>
              <w:ind w:left="101"/>
              <w:rPr>
                <w:sz w:val="21"/>
              </w:rPr>
            </w:pPr>
            <w:r>
              <w:rPr>
                <w:sz w:val="21"/>
              </w:rPr>
              <w:t>办公电话</w:t>
            </w:r>
          </w:p>
        </w:tc>
        <w:tc>
          <w:tcPr>
            <w:tcW w:w="1700" w:type="dxa"/>
          </w:tcPr>
          <w:p>
            <w:pPr>
              <w:pStyle w:val="TableParagraph"/>
              <w:rPr>
                <w:rFonts w:ascii="Times New Roman"/>
                <w:sz w:val="20"/>
              </w:rPr>
            </w:pPr>
          </w:p>
        </w:tc>
        <w:tc>
          <w:tcPr>
            <w:tcW w:w="1132" w:type="dxa"/>
            <w:gridSpan w:val="2"/>
          </w:tcPr>
          <w:p>
            <w:pPr>
              <w:pStyle w:val="TableParagraph"/>
              <w:spacing w:before="92"/>
              <w:ind w:left="105"/>
              <w:rPr>
                <w:sz w:val="21"/>
              </w:rPr>
            </w:pPr>
            <w:r>
              <w:rPr>
                <w:sz w:val="21"/>
              </w:rPr>
              <w:t>微信号码</w:t>
            </w:r>
          </w:p>
        </w:tc>
        <w:tc>
          <w:tcPr>
            <w:tcW w:w="1559" w:type="dxa"/>
            <w:gridSpan w:val="2"/>
          </w:tcPr>
          <w:p>
            <w:pPr>
              <w:pStyle w:val="TableParagraph"/>
              <w:rPr>
                <w:rFonts w:ascii="Times New Roman"/>
                <w:sz w:val="20"/>
              </w:rPr>
            </w:pPr>
          </w:p>
        </w:tc>
      </w:tr>
      <w:tr>
        <w:trPr>
          <w:trHeight w:val="454" w:hRule="atLeast"/>
        </w:trPr>
        <w:tc>
          <w:tcPr>
            <w:tcW w:w="9606" w:type="dxa"/>
            <w:gridSpan w:val="15"/>
            <w:shd w:val="clear" w:color="auto" w:fill="BEBEBE"/>
          </w:tcPr>
          <w:p>
            <w:pPr>
              <w:pStyle w:val="TableParagraph"/>
              <w:spacing w:before="91"/>
              <w:ind w:left="4150" w:right="4138"/>
              <w:jc w:val="center"/>
              <w:rPr>
                <w:b/>
                <w:sz w:val="21"/>
              </w:rPr>
            </w:pPr>
            <w:r>
              <w:rPr>
                <w:b/>
                <w:sz w:val="21"/>
              </w:rPr>
              <w:t>单位资料</w:t>
            </w:r>
          </w:p>
        </w:tc>
      </w:tr>
      <w:tr>
        <w:trPr>
          <w:trHeight w:val="453" w:hRule="atLeast"/>
        </w:trPr>
        <w:tc>
          <w:tcPr>
            <w:tcW w:w="2237" w:type="dxa"/>
            <w:gridSpan w:val="3"/>
          </w:tcPr>
          <w:p>
            <w:pPr>
              <w:pStyle w:val="TableParagraph"/>
              <w:spacing w:before="93"/>
              <w:ind w:left="108"/>
              <w:rPr>
                <w:sz w:val="21"/>
              </w:rPr>
            </w:pPr>
            <w:r>
              <w:rPr>
                <w:sz w:val="21"/>
              </w:rPr>
              <w:t>单位创立时间</w:t>
            </w:r>
          </w:p>
        </w:tc>
        <w:tc>
          <w:tcPr>
            <w:tcW w:w="804" w:type="dxa"/>
            <w:tcBorders>
              <w:right w:val="nil"/>
            </w:tcBorders>
          </w:tcPr>
          <w:p>
            <w:pPr>
              <w:pStyle w:val="TableParagraph"/>
              <w:rPr>
                <w:rFonts w:ascii="Times New Roman"/>
                <w:sz w:val="20"/>
              </w:rPr>
            </w:pPr>
          </w:p>
        </w:tc>
        <w:tc>
          <w:tcPr>
            <w:tcW w:w="368" w:type="dxa"/>
            <w:tcBorders>
              <w:left w:val="nil"/>
              <w:right w:val="nil"/>
            </w:tcBorders>
          </w:tcPr>
          <w:p>
            <w:pPr>
              <w:pStyle w:val="TableParagraph"/>
              <w:spacing w:before="93"/>
              <w:ind w:left="41"/>
              <w:rPr>
                <w:sz w:val="21"/>
              </w:rPr>
            </w:pPr>
            <w:r>
              <w:rPr>
                <w:w w:val="99"/>
                <w:sz w:val="21"/>
              </w:rPr>
              <w:t>年</w:t>
            </w:r>
          </w:p>
        </w:tc>
        <w:tc>
          <w:tcPr>
            <w:tcW w:w="368" w:type="dxa"/>
            <w:tcBorders>
              <w:left w:val="nil"/>
              <w:right w:val="nil"/>
            </w:tcBorders>
          </w:tcPr>
          <w:p>
            <w:pPr>
              <w:pStyle w:val="TableParagraph"/>
              <w:rPr>
                <w:rFonts w:ascii="Times New Roman"/>
                <w:sz w:val="20"/>
              </w:rPr>
            </w:pPr>
          </w:p>
        </w:tc>
        <w:tc>
          <w:tcPr>
            <w:tcW w:w="305" w:type="dxa"/>
            <w:tcBorders>
              <w:left w:val="nil"/>
              <w:right w:val="nil"/>
            </w:tcBorders>
          </w:tcPr>
          <w:p>
            <w:pPr>
              <w:pStyle w:val="TableParagraph"/>
              <w:spacing w:before="93"/>
              <w:ind w:left="39"/>
              <w:rPr>
                <w:sz w:val="21"/>
              </w:rPr>
            </w:pPr>
            <w:r>
              <w:rPr>
                <w:w w:val="99"/>
                <w:sz w:val="21"/>
              </w:rPr>
              <w:t>月</w:t>
            </w:r>
          </w:p>
        </w:tc>
        <w:tc>
          <w:tcPr>
            <w:tcW w:w="547" w:type="dxa"/>
            <w:gridSpan w:val="2"/>
            <w:tcBorders>
              <w:left w:val="nil"/>
              <w:right w:val="nil"/>
            </w:tcBorders>
          </w:tcPr>
          <w:p>
            <w:pPr>
              <w:pStyle w:val="TableParagraph"/>
              <w:rPr>
                <w:rFonts w:ascii="Times New Roman"/>
                <w:sz w:val="20"/>
              </w:rPr>
            </w:pPr>
          </w:p>
        </w:tc>
        <w:tc>
          <w:tcPr>
            <w:tcW w:w="586" w:type="dxa"/>
            <w:tcBorders>
              <w:left w:val="nil"/>
            </w:tcBorders>
          </w:tcPr>
          <w:p>
            <w:pPr>
              <w:pStyle w:val="TableParagraph"/>
              <w:rPr>
                <w:rFonts w:ascii="Times New Roman"/>
                <w:sz w:val="20"/>
              </w:rPr>
            </w:pPr>
          </w:p>
        </w:tc>
        <w:tc>
          <w:tcPr>
            <w:tcW w:w="2125" w:type="dxa"/>
            <w:gridSpan w:val="2"/>
          </w:tcPr>
          <w:p>
            <w:pPr>
              <w:pStyle w:val="TableParagraph"/>
              <w:spacing w:before="93"/>
              <w:ind w:left="103"/>
              <w:rPr>
                <w:sz w:val="21"/>
              </w:rPr>
            </w:pPr>
            <w:r>
              <w:rPr>
                <w:sz w:val="21"/>
              </w:rPr>
              <w:t>担任管理工作时间</w:t>
            </w:r>
          </w:p>
        </w:tc>
        <w:tc>
          <w:tcPr>
            <w:tcW w:w="707" w:type="dxa"/>
            <w:tcBorders>
              <w:right w:val="nil"/>
            </w:tcBorders>
          </w:tcPr>
          <w:p>
            <w:pPr>
              <w:pStyle w:val="TableParagraph"/>
              <w:rPr>
                <w:rFonts w:ascii="Times New Roman"/>
                <w:sz w:val="20"/>
              </w:rPr>
            </w:pPr>
          </w:p>
        </w:tc>
        <w:tc>
          <w:tcPr>
            <w:tcW w:w="1031" w:type="dxa"/>
            <w:tcBorders>
              <w:left w:val="nil"/>
              <w:right w:val="nil"/>
            </w:tcBorders>
          </w:tcPr>
          <w:p>
            <w:pPr>
              <w:pStyle w:val="TableParagraph"/>
              <w:spacing w:before="93"/>
              <w:ind w:left="615"/>
              <w:rPr>
                <w:sz w:val="21"/>
              </w:rPr>
            </w:pPr>
            <w:r>
              <w:rPr>
                <w:w w:val="99"/>
                <w:sz w:val="21"/>
              </w:rPr>
              <w:t>年</w:t>
            </w:r>
          </w:p>
        </w:tc>
        <w:tc>
          <w:tcPr>
            <w:tcW w:w="528" w:type="dxa"/>
            <w:tcBorders>
              <w:left w:val="nil"/>
            </w:tcBorders>
          </w:tcPr>
          <w:p>
            <w:pPr>
              <w:pStyle w:val="TableParagraph"/>
              <w:spacing w:before="93"/>
              <w:ind w:left="215"/>
              <w:rPr>
                <w:sz w:val="21"/>
              </w:rPr>
            </w:pPr>
            <w:r>
              <w:rPr>
                <w:w w:val="99"/>
                <w:sz w:val="21"/>
              </w:rPr>
              <w:t>月</w:t>
            </w:r>
          </w:p>
        </w:tc>
      </w:tr>
      <w:tr>
        <w:trPr>
          <w:trHeight w:val="453" w:hRule="atLeast"/>
        </w:trPr>
        <w:tc>
          <w:tcPr>
            <w:tcW w:w="2237" w:type="dxa"/>
            <w:gridSpan w:val="3"/>
          </w:tcPr>
          <w:p>
            <w:pPr>
              <w:pStyle w:val="TableParagraph"/>
              <w:spacing w:before="92"/>
              <w:ind w:left="108"/>
              <w:rPr>
                <w:sz w:val="21"/>
              </w:rPr>
            </w:pPr>
            <w:r>
              <w:rPr>
                <w:sz w:val="21"/>
              </w:rPr>
              <w:t>单位名称</w:t>
            </w:r>
          </w:p>
        </w:tc>
        <w:tc>
          <w:tcPr>
            <w:tcW w:w="2978" w:type="dxa"/>
            <w:gridSpan w:val="7"/>
          </w:tcPr>
          <w:p>
            <w:pPr>
              <w:pStyle w:val="TableParagraph"/>
              <w:rPr>
                <w:rFonts w:ascii="Times New Roman"/>
                <w:sz w:val="20"/>
              </w:rPr>
            </w:pPr>
          </w:p>
        </w:tc>
        <w:tc>
          <w:tcPr>
            <w:tcW w:w="2125" w:type="dxa"/>
            <w:gridSpan w:val="2"/>
          </w:tcPr>
          <w:p>
            <w:pPr>
              <w:pStyle w:val="TableParagraph"/>
              <w:spacing w:before="92"/>
              <w:ind w:left="103"/>
              <w:rPr>
                <w:sz w:val="21"/>
              </w:rPr>
            </w:pPr>
            <w:r>
              <w:rPr>
                <w:sz w:val="21"/>
              </w:rPr>
              <w:t>单位网址</w:t>
            </w:r>
          </w:p>
        </w:tc>
        <w:tc>
          <w:tcPr>
            <w:tcW w:w="2266" w:type="dxa"/>
            <w:gridSpan w:val="3"/>
          </w:tcPr>
          <w:p>
            <w:pPr>
              <w:pStyle w:val="TableParagraph"/>
              <w:rPr>
                <w:rFonts w:ascii="Times New Roman"/>
                <w:sz w:val="20"/>
              </w:rPr>
            </w:pPr>
          </w:p>
        </w:tc>
      </w:tr>
      <w:tr>
        <w:trPr>
          <w:trHeight w:val="454" w:hRule="atLeast"/>
        </w:trPr>
        <w:tc>
          <w:tcPr>
            <w:tcW w:w="2237" w:type="dxa"/>
            <w:gridSpan w:val="3"/>
          </w:tcPr>
          <w:p>
            <w:pPr>
              <w:pStyle w:val="TableParagraph"/>
              <w:spacing w:before="91"/>
              <w:ind w:left="108"/>
              <w:rPr>
                <w:sz w:val="21"/>
              </w:rPr>
            </w:pPr>
            <w:r>
              <w:rPr>
                <w:sz w:val="21"/>
              </w:rPr>
              <w:t>职务</w:t>
            </w:r>
          </w:p>
        </w:tc>
        <w:tc>
          <w:tcPr>
            <w:tcW w:w="2978" w:type="dxa"/>
            <w:gridSpan w:val="7"/>
          </w:tcPr>
          <w:p>
            <w:pPr>
              <w:pStyle w:val="TableParagraph"/>
              <w:rPr>
                <w:rFonts w:ascii="Times New Roman"/>
                <w:sz w:val="20"/>
              </w:rPr>
            </w:pPr>
          </w:p>
        </w:tc>
        <w:tc>
          <w:tcPr>
            <w:tcW w:w="2125" w:type="dxa"/>
            <w:gridSpan w:val="2"/>
          </w:tcPr>
          <w:p>
            <w:pPr>
              <w:pStyle w:val="TableParagraph"/>
              <w:spacing w:before="91"/>
              <w:ind w:left="103"/>
              <w:rPr>
                <w:sz w:val="21"/>
              </w:rPr>
            </w:pPr>
            <w:r>
              <w:rPr>
                <w:sz w:val="21"/>
              </w:rPr>
              <w:t>技术职称</w:t>
            </w:r>
          </w:p>
        </w:tc>
        <w:tc>
          <w:tcPr>
            <w:tcW w:w="2266" w:type="dxa"/>
            <w:gridSpan w:val="3"/>
          </w:tcPr>
          <w:p>
            <w:pPr>
              <w:pStyle w:val="TableParagraph"/>
              <w:rPr>
                <w:rFonts w:ascii="Times New Roman"/>
                <w:sz w:val="20"/>
              </w:rPr>
            </w:pPr>
          </w:p>
        </w:tc>
      </w:tr>
      <w:tr>
        <w:trPr>
          <w:trHeight w:val="416" w:hRule="atLeast"/>
        </w:trPr>
        <w:tc>
          <w:tcPr>
            <w:tcW w:w="2237" w:type="dxa"/>
            <w:gridSpan w:val="3"/>
          </w:tcPr>
          <w:p>
            <w:pPr>
              <w:pStyle w:val="TableParagraph"/>
              <w:spacing w:before="73"/>
              <w:ind w:left="108"/>
              <w:rPr>
                <w:sz w:val="21"/>
              </w:rPr>
            </w:pPr>
            <w:r>
              <w:rPr>
                <w:sz w:val="21"/>
              </w:rPr>
              <w:t>贵单位员工总人数</w:t>
            </w:r>
          </w:p>
        </w:tc>
        <w:tc>
          <w:tcPr>
            <w:tcW w:w="2978" w:type="dxa"/>
            <w:gridSpan w:val="7"/>
          </w:tcPr>
          <w:p>
            <w:pPr>
              <w:pStyle w:val="TableParagraph"/>
              <w:rPr>
                <w:rFonts w:ascii="Times New Roman"/>
                <w:sz w:val="20"/>
              </w:rPr>
            </w:pPr>
          </w:p>
        </w:tc>
        <w:tc>
          <w:tcPr>
            <w:tcW w:w="2125" w:type="dxa"/>
            <w:gridSpan w:val="2"/>
          </w:tcPr>
          <w:p>
            <w:pPr>
              <w:pStyle w:val="TableParagraph"/>
              <w:spacing w:before="73"/>
              <w:ind w:left="103"/>
              <w:rPr>
                <w:sz w:val="21"/>
              </w:rPr>
            </w:pPr>
            <w:r>
              <w:rPr>
                <w:sz w:val="21"/>
              </w:rPr>
              <w:t>亲自管辖的员工人数</w:t>
            </w:r>
          </w:p>
        </w:tc>
        <w:tc>
          <w:tcPr>
            <w:tcW w:w="2266" w:type="dxa"/>
            <w:gridSpan w:val="3"/>
          </w:tcPr>
          <w:p>
            <w:pPr>
              <w:pStyle w:val="TableParagraph"/>
              <w:rPr>
                <w:rFonts w:ascii="Times New Roman"/>
                <w:sz w:val="20"/>
              </w:rPr>
            </w:pPr>
          </w:p>
        </w:tc>
      </w:tr>
      <w:tr>
        <w:trPr>
          <w:trHeight w:val="453" w:hRule="atLeast"/>
        </w:trPr>
        <w:tc>
          <w:tcPr>
            <w:tcW w:w="2237" w:type="dxa"/>
            <w:gridSpan w:val="3"/>
          </w:tcPr>
          <w:p>
            <w:pPr>
              <w:pStyle w:val="TableParagraph"/>
              <w:spacing w:before="91"/>
              <w:ind w:left="108"/>
              <w:rPr>
                <w:sz w:val="21"/>
              </w:rPr>
            </w:pPr>
            <w:r>
              <w:rPr>
                <w:sz w:val="21"/>
              </w:rPr>
              <w:t>贵单位上年度总资产</w:t>
            </w:r>
          </w:p>
        </w:tc>
        <w:tc>
          <w:tcPr>
            <w:tcW w:w="7369" w:type="dxa"/>
            <w:gridSpan w:val="12"/>
          </w:tcPr>
          <w:p>
            <w:pPr>
              <w:pStyle w:val="TableParagraph"/>
              <w:spacing w:before="91"/>
              <w:ind w:left="3031" w:right="3027"/>
              <w:jc w:val="center"/>
              <w:rPr>
                <w:sz w:val="21"/>
              </w:rPr>
            </w:pPr>
            <w:r>
              <w:rPr>
                <w:sz w:val="21"/>
              </w:rPr>
              <w:t>（亿）人民币</w:t>
            </w:r>
          </w:p>
        </w:tc>
      </w:tr>
      <w:tr>
        <w:trPr>
          <w:trHeight w:val="453" w:hRule="atLeast"/>
        </w:trPr>
        <w:tc>
          <w:tcPr>
            <w:tcW w:w="9606" w:type="dxa"/>
            <w:gridSpan w:val="15"/>
            <w:shd w:val="clear" w:color="auto" w:fill="BEBEBE"/>
          </w:tcPr>
          <w:p>
            <w:pPr>
              <w:pStyle w:val="TableParagraph"/>
              <w:spacing w:before="93"/>
              <w:ind w:left="4150" w:right="4141"/>
              <w:jc w:val="center"/>
              <w:rPr>
                <w:b/>
                <w:sz w:val="21"/>
              </w:rPr>
            </w:pPr>
            <w:r>
              <w:rPr>
                <w:b/>
                <w:sz w:val="21"/>
              </w:rPr>
              <w:t>学籍档案材料</w:t>
            </w:r>
          </w:p>
        </w:tc>
      </w:tr>
      <w:tr>
        <w:trPr>
          <w:trHeight w:val="397" w:hRule="atLeast"/>
        </w:trPr>
        <w:tc>
          <w:tcPr>
            <w:tcW w:w="4366" w:type="dxa"/>
            <w:gridSpan w:val="8"/>
          </w:tcPr>
          <w:p>
            <w:pPr>
              <w:pStyle w:val="TableParagraph"/>
              <w:numPr>
                <w:ilvl w:val="0"/>
                <w:numId w:val="1"/>
              </w:numPr>
              <w:tabs>
                <w:tab w:pos="423" w:val="left" w:leader="none"/>
              </w:tabs>
              <w:spacing w:line="240" w:lineRule="auto" w:before="63" w:after="0"/>
              <w:ind w:left="422" w:right="0" w:hanging="315"/>
              <w:jc w:val="left"/>
              <w:rPr>
                <w:sz w:val="21"/>
              </w:rPr>
            </w:pPr>
            <w:r>
              <w:rPr>
                <w:spacing w:val="-17"/>
                <w:sz w:val="21"/>
              </w:rPr>
              <w:t>两张 </w:t>
            </w:r>
            <w:r>
              <w:rPr>
                <w:sz w:val="21"/>
              </w:rPr>
              <w:t>2</w:t>
            </w:r>
            <w:r>
              <w:rPr>
                <w:spacing w:val="-8"/>
                <w:sz w:val="21"/>
              </w:rPr>
              <w:t> 寸蓝底近照 (电子版)</w:t>
            </w:r>
          </w:p>
        </w:tc>
        <w:tc>
          <w:tcPr>
            <w:tcW w:w="5240" w:type="dxa"/>
            <w:gridSpan w:val="7"/>
          </w:tcPr>
          <w:p>
            <w:pPr>
              <w:pStyle w:val="TableParagraph"/>
              <w:numPr>
                <w:ilvl w:val="0"/>
                <w:numId w:val="2"/>
              </w:numPr>
              <w:tabs>
                <w:tab w:pos="418" w:val="left" w:leader="none"/>
              </w:tabs>
              <w:spacing w:line="240" w:lineRule="auto" w:before="63" w:after="0"/>
              <w:ind w:left="417" w:right="0" w:hanging="315"/>
              <w:jc w:val="left"/>
              <w:rPr>
                <w:sz w:val="21"/>
              </w:rPr>
            </w:pPr>
            <w:r>
              <w:rPr>
                <w:sz w:val="21"/>
              </w:rPr>
              <w:t>身份证复印件</w:t>
            </w:r>
          </w:p>
        </w:tc>
      </w:tr>
      <w:tr>
        <w:trPr>
          <w:trHeight w:val="397" w:hRule="atLeast"/>
        </w:trPr>
        <w:tc>
          <w:tcPr>
            <w:tcW w:w="4366" w:type="dxa"/>
            <w:gridSpan w:val="8"/>
          </w:tcPr>
          <w:p>
            <w:pPr>
              <w:pStyle w:val="TableParagraph"/>
              <w:numPr>
                <w:ilvl w:val="0"/>
                <w:numId w:val="3"/>
              </w:numPr>
              <w:tabs>
                <w:tab w:pos="423" w:val="left" w:leader="none"/>
              </w:tabs>
              <w:spacing w:line="240" w:lineRule="auto" w:before="62" w:after="0"/>
              <w:ind w:left="422" w:right="0" w:hanging="315"/>
              <w:jc w:val="left"/>
              <w:rPr>
                <w:sz w:val="21"/>
              </w:rPr>
            </w:pPr>
            <w:r>
              <w:rPr>
                <w:sz w:val="21"/>
              </w:rPr>
              <w:t>两张名片</w:t>
            </w:r>
          </w:p>
        </w:tc>
        <w:tc>
          <w:tcPr>
            <w:tcW w:w="5240" w:type="dxa"/>
            <w:gridSpan w:val="7"/>
          </w:tcPr>
          <w:p>
            <w:pPr>
              <w:pStyle w:val="TableParagraph"/>
              <w:numPr>
                <w:ilvl w:val="0"/>
                <w:numId w:val="4"/>
              </w:numPr>
              <w:tabs>
                <w:tab w:pos="418" w:val="left" w:leader="none"/>
              </w:tabs>
              <w:spacing w:line="240" w:lineRule="auto" w:before="62" w:after="0"/>
              <w:ind w:left="417" w:right="0" w:hanging="315"/>
              <w:jc w:val="left"/>
              <w:rPr>
                <w:sz w:val="21"/>
              </w:rPr>
            </w:pPr>
            <w:r>
              <w:rPr>
                <w:sz w:val="21"/>
              </w:rPr>
              <w:t>最高学历 、学位证书复印件</w:t>
            </w:r>
          </w:p>
        </w:tc>
      </w:tr>
      <w:tr>
        <w:trPr>
          <w:trHeight w:val="396" w:hRule="atLeast"/>
        </w:trPr>
        <w:tc>
          <w:tcPr>
            <w:tcW w:w="9606" w:type="dxa"/>
            <w:gridSpan w:val="15"/>
            <w:shd w:val="clear" w:color="auto" w:fill="BEBEBE"/>
          </w:tcPr>
          <w:p>
            <w:pPr>
              <w:pStyle w:val="TableParagraph"/>
              <w:spacing w:before="63"/>
              <w:ind w:left="108"/>
              <w:rPr>
                <w:b/>
                <w:sz w:val="21"/>
              </w:rPr>
            </w:pPr>
            <w:r>
              <w:rPr>
                <w:b/>
                <w:sz w:val="21"/>
              </w:rPr>
              <w:t>请将申请表发回至：</w:t>
            </w:r>
          </w:p>
        </w:tc>
      </w:tr>
      <w:tr>
        <w:trPr>
          <w:trHeight w:val="3726" w:hRule="atLeast"/>
        </w:trPr>
        <w:tc>
          <w:tcPr>
            <w:tcW w:w="9606" w:type="dxa"/>
            <w:gridSpan w:val="15"/>
          </w:tcPr>
          <w:p>
            <w:pPr>
              <w:pStyle w:val="TableParagraph"/>
              <w:rPr>
                <w:b/>
                <w:sz w:val="20"/>
              </w:rPr>
            </w:pPr>
          </w:p>
          <w:p>
            <w:pPr>
              <w:pStyle w:val="TableParagraph"/>
              <w:spacing w:before="10"/>
              <w:rPr>
                <w:b/>
                <w:sz w:val="19"/>
              </w:rPr>
            </w:pPr>
          </w:p>
          <w:p>
            <w:pPr>
              <w:pStyle w:val="TableParagraph"/>
              <w:tabs>
                <w:tab w:pos="528" w:val="left" w:leader="none"/>
              </w:tabs>
              <w:spacing w:line="355" w:lineRule="auto" w:before="1"/>
              <w:ind w:left="108" w:right="8647"/>
              <w:rPr>
                <w:sz w:val="21"/>
              </w:rPr>
            </w:pPr>
            <w:r>
              <w:rPr>
                <w:sz w:val="21"/>
              </w:rPr>
              <w:t>联系人</w:t>
            </w:r>
            <w:r>
              <w:rPr>
                <w:spacing w:val="-15"/>
                <w:sz w:val="21"/>
              </w:rPr>
              <w:t>： </w:t>
            </w:r>
            <w:r>
              <w:rPr>
                <w:sz w:val="21"/>
              </w:rPr>
              <w:t>电</w:t>
              <w:tab/>
            </w:r>
            <w:r>
              <w:rPr>
                <w:spacing w:val="-1"/>
                <w:w w:val="95"/>
                <w:sz w:val="21"/>
              </w:rPr>
              <w:t>话</w:t>
            </w:r>
            <w:r>
              <w:rPr>
                <w:spacing w:val="-16"/>
                <w:w w:val="95"/>
                <w:sz w:val="21"/>
              </w:rPr>
              <w:t>：</w:t>
            </w:r>
          </w:p>
          <w:p>
            <w:pPr>
              <w:pStyle w:val="TableParagraph"/>
              <w:tabs>
                <w:tab w:pos="528" w:val="left" w:leader="none"/>
              </w:tabs>
              <w:spacing w:before="2"/>
              <w:ind w:left="108"/>
              <w:rPr>
                <w:sz w:val="21"/>
              </w:rPr>
            </w:pPr>
            <w:r>
              <w:rPr>
                <w:sz w:val="21"/>
              </w:rPr>
              <w:t>微</w:t>
              <w:tab/>
            </w:r>
            <w:r>
              <w:rPr>
                <w:spacing w:val="-1"/>
                <w:w w:val="95"/>
                <w:sz w:val="21"/>
              </w:rPr>
              <w:t>信</w:t>
            </w:r>
            <w:r>
              <w:rPr>
                <w:w w:val="95"/>
                <w:sz w:val="21"/>
              </w:rPr>
              <w:t>：</w:t>
            </w:r>
          </w:p>
          <w:p>
            <w:pPr>
              <w:pStyle w:val="TableParagraph"/>
              <w:tabs>
                <w:tab w:pos="528" w:val="left" w:leader="none"/>
              </w:tabs>
              <w:spacing w:before="132"/>
              <w:ind w:left="108"/>
              <w:rPr>
                <w:sz w:val="21"/>
              </w:rPr>
            </w:pPr>
            <w:r>
              <w:rPr>
                <w:sz w:val="21"/>
              </w:rPr>
              <w:t>邮</w:t>
              <w:tab/>
            </w:r>
            <w:r>
              <w:rPr>
                <w:spacing w:val="-1"/>
                <w:w w:val="95"/>
                <w:sz w:val="21"/>
              </w:rPr>
              <w:t>箱</w:t>
            </w:r>
            <w:r>
              <w:rPr>
                <w:w w:val="95"/>
                <w:sz w:val="21"/>
              </w:rPr>
              <w:t>：</w:t>
            </w:r>
          </w:p>
          <w:p>
            <w:pPr>
              <w:pStyle w:val="TableParagraph"/>
              <w:spacing w:before="129"/>
              <w:ind w:left="108"/>
              <w:rPr>
                <w:sz w:val="21"/>
              </w:rPr>
            </w:pPr>
            <w:r>
              <w:rPr>
                <w:sz w:val="21"/>
              </w:rPr>
              <w:t>本申请表为保密文件，仅供招生委员会使用 。</w:t>
            </w:r>
          </w:p>
        </w:tc>
      </w:tr>
    </w:tbl>
    <w:sectPr>
      <w:pgSz w:w="11910" w:h="16840"/>
      <w:pgMar w:header="0" w:footer="1194" w:top="1040" w:bottom="1460" w:left="102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黑体">
    <w:altName w:val="黑体"/>
    <w:charset w:val="86"/>
    <w:family w:val="modern"/>
    <w:pitch w:val="fixed"/>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13"/>
      </w:rPr>
    </w:pPr>
    <w:r>
      <w:rPr/>
      <w:pict>
        <v:shapetype id="_x0000_t202" o:spt="202" coordsize="21600,21600" path="m,l,21600r21600,l21600,xe">
          <v:stroke joinstyle="miter"/>
          <v:path gradientshapeok="t" o:connecttype="rect"/>
        </v:shapetype>
        <v:shape style="position:absolute;margin-left:249.440002pt;margin-top:767.188538pt;width:96.45pt;height:12.45pt;mso-position-horizontal-relative:page;mso-position-vertical-relative:page;z-index:-252555264" type="#_x0000_t202" filled="false" stroked="false">
          <v:textbox inset="0,0,0,0">
            <w:txbxContent>
              <w:p>
                <w:pPr>
                  <w:spacing w:line="249" w:lineRule="exact" w:before="0"/>
                  <w:ind w:left="20" w:right="0" w:firstLine="0"/>
                  <w:jc w:val="left"/>
                  <w:rPr>
                    <w:rFonts w:ascii="黑体" w:hAnsi="黑体" w:eastAsia="黑体" w:hint="eastAsia"/>
                    <w:sz w:val="21"/>
                  </w:rPr>
                </w:pPr>
                <w:r>
                  <w:rPr>
                    <w:rFonts w:ascii="黑体" w:hAnsi="黑体" w:eastAsia="黑体" w:hint="eastAsia"/>
                    <w:sz w:val="21"/>
                  </w:rPr>
                  <w:t>思想自由·兼容并包</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417" w:hanging="315"/>
      </w:pPr>
      <w:rPr>
        <w:rFonts w:hint="default" w:ascii="宋体" w:hAnsi="宋体" w:eastAsia="宋体" w:cs="宋体"/>
        <w:w w:val="99"/>
        <w:sz w:val="21"/>
        <w:szCs w:val="21"/>
        <w:lang w:val="zh-CN" w:eastAsia="zh-CN" w:bidi="zh-CN"/>
      </w:rPr>
    </w:lvl>
    <w:lvl w:ilvl="1">
      <w:start w:val="0"/>
      <w:numFmt w:val="bullet"/>
      <w:lvlText w:val="•"/>
      <w:lvlJc w:val="left"/>
      <w:pPr>
        <w:ind w:left="901" w:hanging="315"/>
      </w:pPr>
      <w:rPr>
        <w:rFonts w:hint="default"/>
        <w:lang w:val="zh-CN" w:eastAsia="zh-CN" w:bidi="zh-CN"/>
      </w:rPr>
    </w:lvl>
    <w:lvl w:ilvl="2">
      <w:start w:val="0"/>
      <w:numFmt w:val="bullet"/>
      <w:lvlText w:val="•"/>
      <w:lvlJc w:val="left"/>
      <w:pPr>
        <w:ind w:left="1382" w:hanging="315"/>
      </w:pPr>
      <w:rPr>
        <w:rFonts w:hint="default"/>
        <w:lang w:val="zh-CN" w:eastAsia="zh-CN" w:bidi="zh-CN"/>
      </w:rPr>
    </w:lvl>
    <w:lvl w:ilvl="3">
      <w:start w:val="0"/>
      <w:numFmt w:val="bullet"/>
      <w:lvlText w:val="•"/>
      <w:lvlJc w:val="left"/>
      <w:pPr>
        <w:ind w:left="1863" w:hanging="315"/>
      </w:pPr>
      <w:rPr>
        <w:rFonts w:hint="default"/>
        <w:lang w:val="zh-CN" w:eastAsia="zh-CN" w:bidi="zh-CN"/>
      </w:rPr>
    </w:lvl>
    <w:lvl w:ilvl="4">
      <w:start w:val="0"/>
      <w:numFmt w:val="bullet"/>
      <w:lvlText w:val="•"/>
      <w:lvlJc w:val="left"/>
      <w:pPr>
        <w:ind w:left="2344" w:hanging="315"/>
      </w:pPr>
      <w:rPr>
        <w:rFonts w:hint="default"/>
        <w:lang w:val="zh-CN" w:eastAsia="zh-CN" w:bidi="zh-CN"/>
      </w:rPr>
    </w:lvl>
    <w:lvl w:ilvl="5">
      <w:start w:val="0"/>
      <w:numFmt w:val="bullet"/>
      <w:lvlText w:val="•"/>
      <w:lvlJc w:val="left"/>
      <w:pPr>
        <w:ind w:left="2825" w:hanging="315"/>
      </w:pPr>
      <w:rPr>
        <w:rFonts w:hint="default"/>
        <w:lang w:val="zh-CN" w:eastAsia="zh-CN" w:bidi="zh-CN"/>
      </w:rPr>
    </w:lvl>
    <w:lvl w:ilvl="6">
      <w:start w:val="0"/>
      <w:numFmt w:val="bullet"/>
      <w:lvlText w:val="•"/>
      <w:lvlJc w:val="left"/>
      <w:pPr>
        <w:ind w:left="3306" w:hanging="315"/>
      </w:pPr>
      <w:rPr>
        <w:rFonts w:hint="default"/>
        <w:lang w:val="zh-CN" w:eastAsia="zh-CN" w:bidi="zh-CN"/>
      </w:rPr>
    </w:lvl>
    <w:lvl w:ilvl="7">
      <w:start w:val="0"/>
      <w:numFmt w:val="bullet"/>
      <w:lvlText w:val="•"/>
      <w:lvlJc w:val="left"/>
      <w:pPr>
        <w:ind w:left="3787" w:hanging="315"/>
      </w:pPr>
      <w:rPr>
        <w:rFonts w:hint="default"/>
        <w:lang w:val="zh-CN" w:eastAsia="zh-CN" w:bidi="zh-CN"/>
      </w:rPr>
    </w:lvl>
    <w:lvl w:ilvl="8">
      <w:start w:val="0"/>
      <w:numFmt w:val="bullet"/>
      <w:lvlText w:val="•"/>
      <w:lvlJc w:val="left"/>
      <w:pPr>
        <w:ind w:left="4268" w:hanging="315"/>
      </w:pPr>
      <w:rPr>
        <w:rFonts w:hint="default"/>
        <w:lang w:val="zh-CN" w:eastAsia="zh-CN" w:bidi="zh-CN"/>
      </w:rPr>
    </w:lvl>
  </w:abstractNum>
  <w:abstractNum w:abstractNumId="2">
    <w:multiLevelType w:val="hybridMultilevel"/>
    <w:lvl w:ilvl="0">
      <w:start w:val="0"/>
      <w:numFmt w:val="bullet"/>
      <w:lvlText w:val="◆"/>
      <w:lvlJc w:val="left"/>
      <w:pPr>
        <w:ind w:left="422" w:hanging="315"/>
      </w:pPr>
      <w:rPr>
        <w:rFonts w:hint="default" w:ascii="宋体" w:hAnsi="宋体" w:eastAsia="宋体" w:cs="宋体"/>
        <w:w w:val="99"/>
        <w:sz w:val="21"/>
        <w:szCs w:val="21"/>
        <w:lang w:val="zh-CN" w:eastAsia="zh-CN" w:bidi="zh-CN"/>
      </w:rPr>
    </w:lvl>
    <w:lvl w:ilvl="1">
      <w:start w:val="0"/>
      <w:numFmt w:val="bullet"/>
      <w:lvlText w:val="•"/>
      <w:lvlJc w:val="left"/>
      <w:pPr>
        <w:ind w:left="813" w:hanging="315"/>
      </w:pPr>
      <w:rPr>
        <w:rFonts w:hint="default"/>
        <w:lang w:val="zh-CN" w:eastAsia="zh-CN" w:bidi="zh-CN"/>
      </w:rPr>
    </w:lvl>
    <w:lvl w:ilvl="2">
      <w:start w:val="0"/>
      <w:numFmt w:val="bullet"/>
      <w:lvlText w:val="•"/>
      <w:lvlJc w:val="left"/>
      <w:pPr>
        <w:ind w:left="1207" w:hanging="315"/>
      </w:pPr>
      <w:rPr>
        <w:rFonts w:hint="default"/>
        <w:lang w:val="zh-CN" w:eastAsia="zh-CN" w:bidi="zh-CN"/>
      </w:rPr>
    </w:lvl>
    <w:lvl w:ilvl="3">
      <w:start w:val="0"/>
      <w:numFmt w:val="bullet"/>
      <w:lvlText w:val="•"/>
      <w:lvlJc w:val="left"/>
      <w:pPr>
        <w:ind w:left="1600" w:hanging="315"/>
      </w:pPr>
      <w:rPr>
        <w:rFonts w:hint="default"/>
        <w:lang w:val="zh-CN" w:eastAsia="zh-CN" w:bidi="zh-CN"/>
      </w:rPr>
    </w:lvl>
    <w:lvl w:ilvl="4">
      <w:start w:val="0"/>
      <w:numFmt w:val="bullet"/>
      <w:lvlText w:val="•"/>
      <w:lvlJc w:val="left"/>
      <w:pPr>
        <w:ind w:left="1994" w:hanging="315"/>
      </w:pPr>
      <w:rPr>
        <w:rFonts w:hint="default"/>
        <w:lang w:val="zh-CN" w:eastAsia="zh-CN" w:bidi="zh-CN"/>
      </w:rPr>
    </w:lvl>
    <w:lvl w:ilvl="5">
      <w:start w:val="0"/>
      <w:numFmt w:val="bullet"/>
      <w:lvlText w:val="•"/>
      <w:lvlJc w:val="left"/>
      <w:pPr>
        <w:ind w:left="2388" w:hanging="315"/>
      </w:pPr>
      <w:rPr>
        <w:rFonts w:hint="default"/>
        <w:lang w:val="zh-CN" w:eastAsia="zh-CN" w:bidi="zh-CN"/>
      </w:rPr>
    </w:lvl>
    <w:lvl w:ilvl="6">
      <w:start w:val="0"/>
      <w:numFmt w:val="bullet"/>
      <w:lvlText w:val="•"/>
      <w:lvlJc w:val="left"/>
      <w:pPr>
        <w:ind w:left="2781" w:hanging="315"/>
      </w:pPr>
      <w:rPr>
        <w:rFonts w:hint="default"/>
        <w:lang w:val="zh-CN" w:eastAsia="zh-CN" w:bidi="zh-CN"/>
      </w:rPr>
    </w:lvl>
    <w:lvl w:ilvl="7">
      <w:start w:val="0"/>
      <w:numFmt w:val="bullet"/>
      <w:lvlText w:val="•"/>
      <w:lvlJc w:val="left"/>
      <w:pPr>
        <w:ind w:left="3175" w:hanging="315"/>
      </w:pPr>
      <w:rPr>
        <w:rFonts w:hint="default"/>
        <w:lang w:val="zh-CN" w:eastAsia="zh-CN" w:bidi="zh-CN"/>
      </w:rPr>
    </w:lvl>
    <w:lvl w:ilvl="8">
      <w:start w:val="0"/>
      <w:numFmt w:val="bullet"/>
      <w:lvlText w:val="•"/>
      <w:lvlJc w:val="left"/>
      <w:pPr>
        <w:ind w:left="3568" w:hanging="315"/>
      </w:pPr>
      <w:rPr>
        <w:rFonts w:hint="default"/>
        <w:lang w:val="zh-CN" w:eastAsia="zh-CN" w:bidi="zh-CN"/>
      </w:rPr>
    </w:lvl>
  </w:abstractNum>
  <w:abstractNum w:abstractNumId="1">
    <w:multiLevelType w:val="hybridMultilevel"/>
    <w:lvl w:ilvl="0">
      <w:start w:val="0"/>
      <w:numFmt w:val="bullet"/>
      <w:lvlText w:val="◆"/>
      <w:lvlJc w:val="left"/>
      <w:pPr>
        <w:ind w:left="417" w:hanging="315"/>
      </w:pPr>
      <w:rPr>
        <w:rFonts w:hint="default" w:ascii="宋体" w:hAnsi="宋体" w:eastAsia="宋体" w:cs="宋体"/>
        <w:w w:val="99"/>
        <w:sz w:val="21"/>
        <w:szCs w:val="21"/>
        <w:lang w:val="zh-CN" w:eastAsia="zh-CN" w:bidi="zh-CN"/>
      </w:rPr>
    </w:lvl>
    <w:lvl w:ilvl="1">
      <w:start w:val="0"/>
      <w:numFmt w:val="bullet"/>
      <w:lvlText w:val="•"/>
      <w:lvlJc w:val="left"/>
      <w:pPr>
        <w:ind w:left="901" w:hanging="315"/>
      </w:pPr>
      <w:rPr>
        <w:rFonts w:hint="default"/>
        <w:lang w:val="zh-CN" w:eastAsia="zh-CN" w:bidi="zh-CN"/>
      </w:rPr>
    </w:lvl>
    <w:lvl w:ilvl="2">
      <w:start w:val="0"/>
      <w:numFmt w:val="bullet"/>
      <w:lvlText w:val="•"/>
      <w:lvlJc w:val="left"/>
      <w:pPr>
        <w:ind w:left="1382" w:hanging="315"/>
      </w:pPr>
      <w:rPr>
        <w:rFonts w:hint="default"/>
        <w:lang w:val="zh-CN" w:eastAsia="zh-CN" w:bidi="zh-CN"/>
      </w:rPr>
    </w:lvl>
    <w:lvl w:ilvl="3">
      <w:start w:val="0"/>
      <w:numFmt w:val="bullet"/>
      <w:lvlText w:val="•"/>
      <w:lvlJc w:val="left"/>
      <w:pPr>
        <w:ind w:left="1863" w:hanging="315"/>
      </w:pPr>
      <w:rPr>
        <w:rFonts w:hint="default"/>
        <w:lang w:val="zh-CN" w:eastAsia="zh-CN" w:bidi="zh-CN"/>
      </w:rPr>
    </w:lvl>
    <w:lvl w:ilvl="4">
      <w:start w:val="0"/>
      <w:numFmt w:val="bullet"/>
      <w:lvlText w:val="•"/>
      <w:lvlJc w:val="left"/>
      <w:pPr>
        <w:ind w:left="2344" w:hanging="315"/>
      </w:pPr>
      <w:rPr>
        <w:rFonts w:hint="default"/>
        <w:lang w:val="zh-CN" w:eastAsia="zh-CN" w:bidi="zh-CN"/>
      </w:rPr>
    </w:lvl>
    <w:lvl w:ilvl="5">
      <w:start w:val="0"/>
      <w:numFmt w:val="bullet"/>
      <w:lvlText w:val="•"/>
      <w:lvlJc w:val="left"/>
      <w:pPr>
        <w:ind w:left="2825" w:hanging="315"/>
      </w:pPr>
      <w:rPr>
        <w:rFonts w:hint="default"/>
        <w:lang w:val="zh-CN" w:eastAsia="zh-CN" w:bidi="zh-CN"/>
      </w:rPr>
    </w:lvl>
    <w:lvl w:ilvl="6">
      <w:start w:val="0"/>
      <w:numFmt w:val="bullet"/>
      <w:lvlText w:val="•"/>
      <w:lvlJc w:val="left"/>
      <w:pPr>
        <w:ind w:left="3306" w:hanging="315"/>
      </w:pPr>
      <w:rPr>
        <w:rFonts w:hint="default"/>
        <w:lang w:val="zh-CN" w:eastAsia="zh-CN" w:bidi="zh-CN"/>
      </w:rPr>
    </w:lvl>
    <w:lvl w:ilvl="7">
      <w:start w:val="0"/>
      <w:numFmt w:val="bullet"/>
      <w:lvlText w:val="•"/>
      <w:lvlJc w:val="left"/>
      <w:pPr>
        <w:ind w:left="3787" w:hanging="315"/>
      </w:pPr>
      <w:rPr>
        <w:rFonts w:hint="default"/>
        <w:lang w:val="zh-CN" w:eastAsia="zh-CN" w:bidi="zh-CN"/>
      </w:rPr>
    </w:lvl>
    <w:lvl w:ilvl="8">
      <w:start w:val="0"/>
      <w:numFmt w:val="bullet"/>
      <w:lvlText w:val="•"/>
      <w:lvlJc w:val="left"/>
      <w:pPr>
        <w:ind w:left="4268" w:hanging="315"/>
      </w:pPr>
      <w:rPr>
        <w:rFonts w:hint="default"/>
        <w:lang w:val="zh-CN" w:eastAsia="zh-CN" w:bidi="zh-CN"/>
      </w:rPr>
    </w:lvl>
  </w:abstractNum>
  <w:abstractNum w:abstractNumId="0">
    <w:multiLevelType w:val="hybridMultilevel"/>
    <w:lvl w:ilvl="0">
      <w:start w:val="0"/>
      <w:numFmt w:val="bullet"/>
      <w:lvlText w:val="◆"/>
      <w:lvlJc w:val="left"/>
      <w:pPr>
        <w:ind w:left="422" w:hanging="315"/>
      </w:pPr>
      <w:rPr>
        <w:rFonts w:hint="default" w:ascii="宋体" w:hAnsi="宋体" w:eastAsia="宋体" w:cs="宋体"/>
        <w:w w:val="99"/>
        <w:sz w:val="21"/>
        <w:szCs w:val="21"/>
        <w:lang w:val="zh-CN" w:eastAsia="zh-CN" w:bidi="zh-CN"/>
      </w:rPr>
    </w:lvl>
    <w:lvl w:ilvl="1">
      <w:start w:val="0"/>
      <w:numFmt w:val="bullet"/>
      <w:lvlText w:val="•"/>
      <w:lvlJc w:val="left"/>
      <w:pPr>
        <w:ind w:left="813" w:hanging="315"/>
      </w:pPr>
      <w:rPr>
        <w:rFonts w:hint="default"/>
        <w:lang w:val="zh-CN" w:eastAsia="zh-CN" w:bidi="zh-CN"/>
      </w:rPr>
    </w:lvl>
    <w:lvl w:ilvl="2">
      <w:start w:val="0"/>
      <w:numFmt w:val="bullet"/>
      <w:lvlText w:val="•"/>
      <w:lvlJc w:val="left"/>
      <w:pPr>
        <w:ind w:left="1207" w:hanging="315"/>
      </w:pPr>
      <w:rPr>
        <w:rFonts w:hint="default"/>
        <w:lang w:val="zh-CN" w:eastAsia="zh-CN" w:bidi="zh-CN"/>
      </w:rPr>
    </w:lvl>
    <w:lvl w:ilvl="3">
      <w:start w:val="0"/>
      <w:numFmt w:val="bullet"/>
      <w:lvlText w:val="•"/>
      <w:lvlJc w:val="left"/>
      <w:pPr>
        <w:ind w:left="1600" w:hanging="315"/>
      </w:pPr>
      <w:rPr>
        <w:rFonts w:hint="default"/>
        <w:lang w:val="zh-CN" w:eastAsia="zh-CN" w:bidi="zh-CN"/>
      </w:rPr>
    </w:lvl>
    <w:lvl w:ilvl="4">
      <w:start w:val="0"/>
      <w:numFmt w:val="bullet"/>
      <w:lvlText w:val="•"/>
      <w:lvlJc w:val="left"/>
      <w:pPr>
        <w:ind w:left="1994" w:hanging="315"/>
      </w:pPr>
      <w:rPr>
        <w:rFonts w:hint="default"/>
        <w:lang w:val="zh-CN" w:eastAsia="zh-CN" w:bidi="zh-CN"/>
      </w:rPr>
    </w:lvl>
    <w:lvl w:ilvl="5">
      <w:start w:val="0"/>
      <w:numFmt w:val="bullet"/>
      <w:lvlText w:val="•"/>
      <w:lvlJc w:val="left"/>
      <w:pPr>
        <w:ind w:left="2388" w:hanging="315"/>
      </w:pPr>
      <w:rPr>
        <w:rFonts w:hint="default"/>
        <w:lang w:val="zh-CN" w:eastAsia="zh-CN" w:bidi="zh-CN"/>
      </w:rPr>
    </w:lvl>
    <w:lvl w:ilvl="6">
      <w:start w:val="0"/>
      <w:numFmt w:val="bullet"/>
      <w:lvlText w:val="•"/>
      <w:lvlJc w:val="left"/>
      <w:pPr>
        <w:ind w:left="2781" w:hanging="315"/>
      </w:pPr>
      <w:rPr>
        <w:rFonts w:hint="default"/>
        <w:lang w:val="zh-CN" w:eastAsia="zh-CN" w:bidi="zh-CN"/>
      </w:rPr>
    </w:lvl>
    <w:lvl w:ilvl="7">
      <w:start w:val="0"/>
      <w:numFmt w:val="bullet"/>
      <w:lvlText w:val="•"/>
      <w:lvlJc w:val="left"/>
      <w:pPr>
        <w:ind w:left="3175" w:hanging="315"/>
      </w:pPr>
      <w:rPr>
        <w:rFonts w:hint="default"/>
        <w:lang w:val="zh-CN" w:eastAsia="zh-CN" w:bidi="zh-CN"/>
      </w:rPr>
    </w:lvl>
    <w:lvl w:ilvl="8">
      <w:start w:val="0"/>
      <w:numFmt w:val="bullet"/>
      <w:lvlText w:val="•"/>
      <w:lvlJc w:val="left"/>
      <w:pPr>
        <w:ind w:left="3568" w:hanging="315"/>
      </w:pPr>
      <w:rPr>
        <w:rFonts w:hint="default"/>
        <w:lang w:val="zh-CN" w:eastAsia="zh-CN" w:bidi="zh-CN"/>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spacing w:before="1"/>
      <w:ind w:left="420"/>
    </w:pPr>
    <w:rPr>
      <w:rFonts w:ascii="宋体" w:hAnsi="宋体" w:eastAsia="宋体" w:cs="宋体"/>
      <w:sz w:val="24"/>
      <w:szCs w:val="24"/>
      <w:lang w:val="zh-CN" w:eastAsia="zh-CN" w:bidi="zh-CN"/>
    </w:rPr>
  </w:style>
  <w:style w:styleId="Heading1" w:type="paragraph">
    <w:name w:val="Heading 1"/>
    <w:basedOn w:val="Normal"/>
    <w:uiPriority w:val="1"/>
    <w:qFormat/>
    <w:pPr>
      <w:spacing w:before="1"/>
      <w:ind w:left="420"/>
      <w:outlineLvl w:val="1"/>
    </w:pPr>
    <w:rPr>
      <w:rFonts w:ascii="宋体" w:hAnsi="宋体" w:eastAsia="宋体" w:cs="宋体"/>
      <w:b/>
      <w:bCs/>
      <w:sz w:val="28"/>
      <w:szCs w:val="28"/>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dc:title>北京大学区域经济与企业管理高级总裁研修班</dc:title>
  <dcterms:created xsi:type="dcterms:W3CDTF">2021-03-16T01:59:43Z</dcterms:created>
  <dcterms:modified xsi:type="dcterms:W3CDTF">2021-03-16T01:59:43Z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Creator">
    <vt:lpwstr>WPS 文字</vt:lpwstr>
  </property>
  <property fmtid="{D5CDD505-2E9C-101B-9397-08002B2CF9AE}" pid="4" name="LastSaved">
    <vt:filetime>2021-03-16T00:00:00Z</vt:filetime>
  </property>
</Properties>
</file>